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44"/>
        </w:rPr>
      </w:pPr>
    </w:p>
    <w:p>
      <w:pPr>
        <w:jc w:val="left"/>
        <w:rPr>
          <w:rFonts w:ascii="宋体" w:hAnsi="宋体"/>
          <w:szCs w:val="52"/>
        </w:rPr>
      </w:pPr>
      <w:r>
        <w:pict>
          <v:shape id="_x0000_i1025" o:spt="75" alt="醋业-半透明" type="#_x0000_t75" style="height:38.5pt;width:117pt;" filled="f" o:preferrelative="t" stroked="f" coordsize="21600,21600">
            <v:path/>
            <v:fill on="f" focussize="0,0"/>
            <v:stroke on="f" joinstyle="miter"/>
            <v:imagedata r:id="rId5" o:title="醋业-半透明"/>
            <o:lock v:ext="edit" aspectratio="t"/>
            <w10:wrap type="none"/>
            <w10:anchorlock/>
          </v:shape>
        </w:pict>
      </w:r>
    </w:p>
    <w:p>
      <w:pPr>
        <w:spacing w:line="360" w:lineRule="auto"/>
        <w:jc w:val="center"/>
        <w:rPr>
          <w:rFonts w:ascii="宋体" w:hAnsi="宋体"/>
          <w:b/>
          <w:sz w:val="44"/>
        </w:rPr>
      </w:pPr>
    </w:p>
    <w:p>
      <w:pPr>
        <w:spacing w:line="360" w:lineRule="auto"/>
        <w:jc w:val="center"/>
        <w:rPr>
          <w:rFonts w:ascii="宋体" w:hAnsi="宋体"/>
          <w:b/>
          <w:sz w:val="44"/>
        </w:rPr>
      </w:pPr>
      <w:r>
        <w:rPr>
          <w:rFonts w:hint="eastAsia" w:ascii="宋体" w:hAnsi="宋体"/>
          <w:b/>
          <w:sz w:val="44"/>
        </w:rPr>
        <w:t>江苏恒顺醋业股份有限公司</w:t>
      </w:r>
    </w:p>
    <w:p>
      <w:pPr>
        <w:spacing w:line="360" w:lineRule="auto"/>
        <w:jc w:val="center"/>
        <w:rPr>
          <w:rFonts w:ascii="宋体" w:hAnsi="宋体"/>
          <w:b/>
          <w:sz w:val="44"/>
        </w:rPr>
      </w:pPr>
      <w:r>
        <w:rPr>
          <w:rFonts w:hint="eastAsia" w:ascii="宋体" w:hAnsi="宋体"/>
          <w:b/>
          <w:sz w:val="44"/>
        </w:rPr>
        <w:t>镇江恒顺酒业有限责任公司</w:t>
      </w:r>
    </w:p>
    <w:p>
      <w:pPr>
        <w:spacing w:line="360" w:lineRule="auto"/>
        <w:jc w:val="center"/>
        <w:rPr>
          <w:rFonts w:ascii="宋体" w:hAnsi="宋体"/>
          <w:b/>
          <w:sz w:val="32"/>
        </w:rPr>
      </w:pPr>
      <w:r>
        <w:rPr>
          <w:rFonts w:hint="eastAsia" w:ascii="宋体" w:hAnsi="宋体"/>
          <w:b/>
          <w:sz w:val="44"/>
        </w:rPr>
        <w:t>镇江恒顺新型调味品有限责任公司</w:t>
      </w:r>
    </w:p>
    <w:p>
      <w:pPr>
        <w:spacing w:line="360" w:lineRule="auto"/>
        <w:jc w:val="center"/>
        <w:rPr>
          <w:rFonts w:ascii="宋体" w:hAnsi="宋体"/>
          <w:b/>
          <w:sz w:val="44"/>
        </w:rPr>
      </w:pPr>
      <w:r>
        <w:rPr>
          <w:rFonts w:hint="eastAsia" w:ascii="宋体" w:hAnsi="宋体"/>
          <w:b/>
          <w:sz w:val="44"/>
        </w:rPr>
        <w:t>3000吨粉洗盐、200吨精制盐采购项目</w:t>
      </w:r>
    </w:p>
    <w:p>
      <w:pPr>
        <w:spacing w:line="360" w:lineRule="auto"/>
        <w:jc w:val="center"/>
        <w:rPr>
          <w:rFonts w:ascii="宋体" w:hAnsi="宋体"/>
          <w:b/>
          <w:sz w:val="44"/>
        </w:rPr>
      </w:pPr>
      <w:r>
        <w:rPr>
          <w:rFonts w:hint="eastAsia" w:ascii="宋体" w:hAnsi="宋体"/>
          <w:b/>
          <w:sz w:val="44"/>
        </w:rPr>
        <w:t>公开招标文件</w:t>
      </w:r>
    </w:p>
    <w:p>
      <w:pPr>
        <w:spacing w:line="360" w:lineRule="auto"/>
        <w:jc w:val="center"/>
        <w:rPr>
          <w:rFonts w:ascii="宋体" w:hAnsi="宋体"/>
          <w:b/>
          <w:sz w:val="52"/>
        </w:rPr>
      </w:pPr>
    </w:p>
    <w:p>
      <w:pPr>
        <w:spacing w:line="360" w:lineRule="auto"/>
        <w:ind w:firstLine="1760" w:firstLineChars="550"/>
        <w:rPr>
          <w:rFonts w:ascii="宋体" w:hAnsi="宋体"/>
          <w:bCs/>
          <w:sz w:val="32"/>
        </w:rPr>
      </w:pPr>
    </w:p>
    <w:p>
      <w:pPr>
        <w:spacing w:line="360" w:lineRule="auto"/>
        <w:ind w:firstLine="1760" w:firstLineChars="550"/>
        <w:rPr>
          <w:rFonts w:ascii="宋体" w:hAnsi="宋体"/>
          <w:bCs/>
          <w:sz w:val="32"/>
        </w:rPr>
      </w:pPr>
    </w:p>
    <w:p>
      <w:pPr>
        <w:spacing w:line="360" w:lineRule="auto"/>
        <w:ind w:firstLine="1760" w:firstLineChars="550"/>
        <w:rPr>
          <w:rFonts w:ascii="宋体" w:hAnsi="宋体"/>
          <w:bCs/>
          <w:sz w:val="32"/>
        </w:rPr>
      </w:pPr>
    </w:p>
    <w:p>
      <w:pPr>
        <w:spacing w:line="360" w:lineRule="auto"/>
        <w:ind w:firstLine="1760" w:firstLineChars="550"/>
        <w:rPr>
          <w:rFonts w:ascii="宋体" w:hAnsi="宋体"/>
          <w:bCs/>
          <w:sz w:val="32"/>
        </w:rPr>
      </w:pPr>
    </w:p>
    <w:p>
      <w:pPr>
        <w:spacing w:line="360" w:lineRule="auto"/>
        <w:ind w:firstLine="1760" w:firstLineChars="550"/>
        <w:rPr>
          <w:rFonts w:ascii="宋体" w:hAnsi="宋体"/>
          <w:bCs/>
          <w:sz w:val="32"/>
        </w:rPr>
      </w:pPr>
      <w:r>
        <w:rPr>
          <w:rFonts w:hint="eastAsia" w:ascii="宋体" w:hAnsi="宋体"/>
          <w:bCs/>
          <w:sz w:val="32"/>
        </w:rPr>
        <w:t>招标单位：江苏恒顺醋业股份有限公司</w:t>
      </w:r>
    </w:p>
    <w:p>
      <w:pPr>
        <w:spacing w:line="360" w:lineRule="auto"/>
        <w:ind w:firstLine="3360" w:firstLineChars="1050"/>
        <w:rPr>
          <w:rFonts w:ascii="宋体" w:hAnsi="宋体"/>
          <w:bCs/>
          <w:sz w:val="32"/>
        </w:rPr>
      </w:pPr>
      <w:r>
        <w:rPr>
          <w:rFonts w:hint="eastAsia" w:ascii="宋体" w:hAnsi="宋体"/>
          <w:bCs/>
          <w:sz w:val="32"/>
        </w:rPr>
        <w:t>镇江恒顺酒业有限责任公司</w:t>
      </w:r>
    </w:p>
    <w:p>
      <w:pPr>
        <w:spacing w:line="360" w:lineRule="auto"/>
        <w:ind w:firstLine="3360" w:firstLineChars="1050"/>
        <w:rPr>
          <w:rFonts w:ascii="宋体" w:hAnsi="宋体"/>
          <w:bCs/>
          <w:sz w:val="32"/>
        </w:rPr>
      </w:pPr>
      <w:r>
        <w:rPr>
          <w:rFonts w:hint="eastAsia" w:ascii="宋体" w:hAnsi="宋体"/>
          <w:bCs/>
          <w:sz w:val="32"/>
        </w:rPr>
        <w:t>镇江恒顺新型调味品有限责任公司</w:t>
      </w:r>
    </w:p>
    <w:p>
      <w:pPr>
        <w:spacing w:line="360" w:lineRule="auto"/>
        <w:jc w:val="center"/>
        <w:rPr>
          <w:rFonts w:ascii="宋体" w:hAnsi="宋体"/>
          <w:bCs/>
          <w:sz w:val="32"/>
        </w:rPr>
      </w:pPr>
      <w:r>
        <w:rPr>
          <w:rFonts w:hint="eastAsia" w:ascii="宋体" w:hAnsi="宋体"/>
          <w:bCs/>
          <w:sz w:val="32"/>
        </w:rPr>
        <w:t xml:space="preserve">   日期：2022年1月</w:t>
      </w:r>
      <w:r>
        <w:rPr>
          <w:rFonts w:ascii="宋体" w:hAnsi="宋体"/>
          <w:bCs/>
          <w:sz w:val="32"/>
        </w:rPr>
        <w:t>2</w:t>
      </w:r>
      <w:r>
        <w:rPr>
          <w:rFonts w:hint="eastAsia" w:ascii="宋体" w:hAnsi="宋体"/>
          <w:bCs/>
          <w:sz w:val="32"/>
          <w:lang w:val="en-US" w:eastAsia="zh-CN"/>
        </w:rPr>
        <w:t>8</w:t>
      </w:r>
      <w:r>
        <w:rPr>
          <w:rFonts w:hint="eastAsia" w:ascii="宋体" w:hAnsi="宋体"/>
          <w:bCs/>
          <w:sz w:val="32"/>
        </w:rPr>
        <w:t xml:space="preserve">日 </w:t>
      </w: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numPr>
          <w:ilvl w:val="0"/>
          <w:numId w:val="1"/>
        </w:numPr>
        <w:adjustRightInd w:val="0"/>
        <w:snapToGrid w:val="0"/>
        <w:spacing w:line="440" w:lineRule="exact"/>
        <w:ind w:firstLine="482" w:firstLineChars="200"/>
        <w:rPr>
          <w:rFonts w:ascii="Times New Roman" w:hAnsi="Times New Roman" w:eastAsia="仿宋"/>
          <w:b/>
          <w:sz w:val="24"/>
        </w:rPr>
      </w:pPr>
      <w:r>
        <w:rPr>
          <w:rFonts w:hint="eastAsia" w:ascii="Times New Roman" w:hAnsi="Times New Roman" w:eastAsia="仿宋"/>
          <w:b/>
          <w:sz w:val="24"/>
        </w:rPr>
        <w:t>基本要求</w:t>
      </w:r>
    </w:p>
    <w:p>
      <w:pPr>
        <w:adjustRightInd w:val="0"/>
        <w:snapToGrid w:val="0"/>
        <w:spacing w:line="440" w:lineRule="exact"/>
        <w:ind w:left="480"/>
        <w:rPr>
          <w:rFonts w:ascii="Times New Roman" w:hAnsi="Times New Roman" w:eastAsia="仿宋"/>
          <w:bCs/>
          <w:sz w:val="24"/>
        </w:rPr>
      </w:pPr>
      <w:r>
        <w:rPr>
          <w:rFonts w:hint="eastAsia" w:ascii="Times New Roman" w:hAnsi="Times New Roman" w:eastAsia="仿宋"/>
          <w:b/>
          <w:sz w:val="24"/>
        </w:rPr>
        <w:t>1、本次招标产品验收标准及产品描述</w:t>
      </w:r>
      <w:r>
        <w:rPr>
          <w:rFonts w:hint="eastAsia" w:ascii="Times New Roman" w:hAnsi="Times New Roman" w:eastAsia="仿宋"/>
          <w:bCs/>
          <w:sz w:val="24"/>
        </w:rPr>
        <w:t>：见附件一；</w:t>
      </w:r>
    </w:p>
    <w:p>
      <w:pPr>
        <w:adjustRightInd w:val="0"/>
        <w:snapToGrid w:val="0"/>
        <w:spacing w:line="440" w:lineRule="exact"/>
        <w:ind w:left="480"/>
        <w:rPr>
          <w:rFonts w:ascii="Times New Roman" w:hAnsi="Times New Roman" w:eastAsia="仿宋"/>
          <w:b/>
          <w:sz w:val="24"/>
        </w:rPr>
      </w:pPr>
      <w:r>
        <w:rPr>
          <w:rFonts w:hint="eastAsia" w:ascii="Times New Roman" w:hAnsi="Times New Roman" w:eastAsia="仿宋"/>
          <w:b/>
          <w:sz w:val="24"/>
        </w:rPr>
        <w:t>2、框架合同：</w:t>
      </w:r>
      <w:r>
        <w:rPr>
          <w:rFonts w:hint="eastAsia" w:ascii="Times New Roman" w:hAnsi="Times New Roman" w:eastAsia="仿宋"/>
          <w:bCs/>
          <w:sz w:val="24"/>
        </w:rPr>
        <w:t>中标单位需按我司条款签订框架合同，框架合同详见附件二；</w:t>
      </w:r>
    </w:p>
    <w:p>
      <w:pPr>
        <w:adjustRightInd w:val="0"/>
        <w:snapToGrid w:val="0"/>
        <w:spacing w:line="360" w:lineRule="auto"/>
        <w:ind w:firstLine="479" w:firstLineChars="199"/>
        <w:rPr>
          <w:rFonts w:ascii="仿宋" w:hAnsi="仿宋" w:eastAsia="仿宋"/>
          <w:sz w:val="24"/>
        </w:rPr>
      </w:pPr>
      <w:r>
        <w:rPr>
          <w:rFonts w:hint="eastAsia" w:ascii="Times New Roman" w:hAnsi="Times New Roman" w:eastAsia="仿宋"/>
          <w:b/>
          <w:sz w:val="24"/>
        </w:rPr>
        <w:t>3、投标要求：</w:t>
      </w:r>
      <w:r>
        <w:rPr>
          <w:rFonts w:hint="eastAsia" w:ascii="Times New Roman" w:hAnsi="Times New Roman" w:eastAsia="仿宋"/>
          <w:bCs/>
          <w:sz w:val="24"/>
        </w:rPr>
        <w:t>本次采购项目只选定1家中标单位，中标单位需满足标的供应量要求。投标单位必须同时报价两种食用盐，如只报价一种，则作废标处理；</w:t>
      </w:r>
    </w:p>
    <w:p>
      <w:pPr>
        <w:adjustRightInd w:val="0"/>
        <w:snapToGrid w:val="0"/>
        <w:spacing w:line="360" w:lineRule="auto"/>
        <w:ind w:firstLine="482" w:firstLineChars="200"/>
        <w:rPr>
          <w:rFonts w:ascii="Times New Roman" w:hAnsi="Times New Roman" w:eastAsia="仿宋"/>
          <w:sz w:val="24"/>
        </w:rPr>
      </w:pPr>
      <w:r>
        <w:rPr>
          <w:rFonts w:hint="eastAsia" w:ascii="Times New Roman" w:hAnsi="Times New Roman" w:eastAsia="仿宋"/>
          <w:b/>
          <w:bCs/>
          <w:sz w:val="24"/>
        </w:rPr>
        <w:t>4、送货安排：</w:t>
      </w:r>
      <w:r>
        <w:rPr>
          <w:rFonts w:hint="eastAsia" w:ascii="Times New Roman" w:hAnsi="Times New Roman" w:eastAsia="仿宋"/>
          <w:sz w:val="24"/>
        </w:rPr>
        <w:t>根据我司计划安排供货，每次送货不允许超过2个生产日期（尽量1个生产日期，若有2个生产日期需提前报备）且各生产日期需要分区域集中装车；</w:t>
      </w:r>
    </w:p>
    <w:p>
      <w:pPr>
        <w:adjustRightInd w:val="0"/>
        <w:snapToGrid w:val="0"/>
        <w:spacing w:line="440" w:lineRule="exact"/>
        <w:ind w:firstLine="479" w:firstLineChars="199"/>
        <w:rPr>
          <w:rFonts w:ascii="Times New Roman" w:hAnsi="Times New Roman" w:eastAsia="仿宋"/>
          <w:sz w:val="24"/>
        </w:rPr>
      </w:pPr>
      <w:r>
        <w:rPr>
          <w:rFonts w:hint="eastAsia" w:ascii="Times New Roman" w:hAnsi="Times New Roman" w:eastAsia="仿宋"/>
          <w:b/>
          <w:bCs/>
          <w:sz w:val="24"/>
        </w:rPr>
        <w:t>5、送货时间：2022年4月——2023年</w:t>
      </w:r>
      <w:r>
        <w:rPr>
          <w:rFonts w:hint="eastAsia" w:ascii="Times New Roman" w:hAnsi="Times New Roman" w:eastAsia="仿宋"/>
          <w:b/>
          <w:bCs/>
          <w:sz w:val="24"/>
          <w:lang w:val="en-US" w:eastAsia="zh-CN"/>
        </w:rPr>
        <w:t>4</w:t>
      </w:r>
      <w:r>
        <w:rPr>
          <w:rFonts w:hint="eastAsia" w:ascii="Times New Roman" w:hAnsi="Times New Roman" w:eastAsia="仿宋"/>
          <w:b/>
          <w:bCs/>
          <w:sz w:val="24"/>
        </w:rPr>
        <w:t>月；</w:t>
      </w:r>
      <w:r>
        <w:rPr>
          <w:rFonts w:hint="eastAsia" w:ascii="Times New Roman" w:hAnsi="Times New Roman" w:eastAsia="仿宋"/>
          <w:sz w:val="24"/>
        </w:rPr>
        <w:t>中标单位需按我司要求供货，中标单位主观故意拖延交货时间的，我司有权扣除违约金，情节严重者，将取消供货资格并不返还合同履约保证金或扣除相应货款；</w:t>
      </w:r>
      <w:bookmarkStart w:id="0" w:name="_GoBack"/>
      <w:bookmarkEnd w:id="0"/>
    </w:p>
    <w:p>
      <w:pPr>
        <w:adjustRightInd w:val="0"/>
        <w:snapToGrid w:val="0"/>
        <w:spacing w:line="440" w:lineRule="exact"/>
        <w:ind w:firstLine="482" w:firstLineChars="200"/>
        <w:rPr>
          <w:rFonts w:ascii="Times New Roman" w:hAnsi="Times New Roman" w:eastAsia="仿宋"/>
          <w:sz w:val="24"/>
        </w:rPr>
      </w:pPr>
      <w:r>
        <w:rPr>
          <w:rFonts w:hint="eastAsia" w:ascii="Times New Roman" w:hAnsi="Times New Roman" w:eastAsia="仿宋"/>
          <w:b/>
          <w:bCs/>
          <w:sz w:val="24"/>
        </w:rPr>
        <w:t>6、送货地点</w:t>
      </w:r>
      <w:r>
        <w:rPr>
          <w:rFonts w:hint="eastAsia" w:ascii="Times New Roman" w:hAnsi="Times New Roman" w:eastAsia="仿宋"/>
          <w:sz w:val="24"/>
        </w:rPr>
        <w:t>：江苏恒顺醋业股份有限公司、镇江恒顺酒业有限责任公司、镇江恒顺新型调味品有限责任公司厂区指定地点；</w:t>
      </w:r>
    </w:p>
    <w:p>
      <w:pPr>
        <w:adjustRightInd w:val="0"/>
        <w:snapToGrid w:val="0"/>
        <w:spacing w:line="440" w:lineRule="exact"/>
        <w:ind w:firstLine="482" w:firstLineChars="200"/>
        <w:rPr>
          <w:rFonts w:ascii="Times New Roman" w:hAnsi="Times New Roman" w:eastAsia="仿宋"/>
          <w:sz w:val="24"/>
        </w:rPr>
      </w:pPr>
      <w:r>
        <w:rPr>
          <w:rFonts w:hint="eastAsia" w:ascii="Times New Roman" w:hAnsi="Times New Roman" w:eastAsia="仿宋"/>
          <w:b/>
          <w:bCs/>
          <w:sz w:val="24"/>
        </w:rPr>
        <w:t>7、资格审核</w:t>
      </w:r>
      <w:r>
        <w:rPr>
          <w:rFonts w:hint="eastAsia" w:ascii="Times New Roman" w:hAnsi="Times New Roman" w:eastAsia="仿宋"/>
          <w:sz w:val="24"/>
        </w:rPr>
        <w:t>：仅通过我司资格初审的供应商方可取得投标资格，供应商投标之前，我司会进行资格初审安排验厂，验厂内容主要包括：企业资质、人员要求、采购管理、质量保证系统综述、质量控制系统、制造过程管理、设备等的保养和维护、实验室管理、客户投诉评审及处理和环境监测等方面，验厂达到60分及以上分数方可参与投标。如有整改项，中标方需在一个月内提供验厂整改项的整改报告，经我司复核合格后纳入附件一规定的《合格供方名录》以后，方可签订此次招标采购合同，如未按规定时间完成整改，则中标无效；</w:t>
      </w:r>
    </w:p>
    <w:p>
      <w:pPr>
        <w:adjustRightInd w:val="0"/>
        <w:snapToGrid w:val="0"/>
        <w:spacing w:line="440" w:lineRule="exact"/>
        <w:rPr>
          <w:rFonts w:ascii="Times New Roman" w:hAnsi="Times New Roman" w:eastAsia="仿宋"/>
          <w:sz w:val="24"/>
        </w:rPr>
      </w:pPr>
      <w:r>
        <w:rPr>
          <w:rFonts w:hint="eastAsia" w:ascii="Times New Roman" w:hAnsi="Times New Roman" w:eastAsia="仿宋"/>
          <w:b/>
          <w:bCs/>
          <w:sz w:val="24"/>
        </w:rPr>
        <w:t xml:space="preserve">    二、保证金</w:t>
      </w:r>
    </w:p>
    <w:p>
      <w:pPr>
        <w:adjustRightInd w:val="0"/>
        <w:snapToGrid w:val="0"/>
        <w:spacing w:line="440" w:lineRule="exact"/>
        <w:ind w:firstLine="482" w:firstLineChars="200"/>
        <w:rPr>
          <w:rFonts w:ascii="Times New Roman" w:hAnsi="Times New Roman" w:eastAsia="仿宋"/>
          <w:b/>
          <w:bCs/>
          <w:sz w:val="24"/>
        </w:rPr>
      </w:pPr>
      <w:r>
        <w:rPr>
          <w:rFonts w:hint="eastAsia" w:ascii="Times New Roman" w:hAnsi="Times New Roman" w:eastAsia="仿宋"/>
          <w:b/>
          <w:bCs/>
          <w:sz w:val="24"/>
        </w:rPr>
        <w:t>1、投标保证金</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（1）投标保证金缴纳：为维护招投标严肃性，确保中标单位能认真履行投标及中标后的义务，特实行投标保证金制度，足额投标保证金为1万元，投标单位必须在投标前缴纳1万元保证金至我公司财务处；</w:t>
      </w:r>
    </w:p>
    <w:p>
      <w:pPr>
        <w:pStyle w:val="18"/>
        <w:spacing w:line="276" w:lineRule="auto"/>
        <w:ind w:firstLine="1020" w:firstLineChars="425"/>
        <w:rPr>
          <w:rFonts w:ascii="Times New Roman" w:hAnsi="Times New Roman" w:eastAsia="仿宋"/>
          <w:sz w:val="24"/>
        </w:rPr>
      </w:pPr>
      <w:r>
        <w:rPr>
          <w:rFonts w:hint="eastAsia" w:ascii="Times New Roman" w:hAnsi="Times New Roman" w:eastAsia="仿宋"/>
          <w:sz w:val="24"/>
        </w:rPr>
        <w:t>保证金汇入账户：镇江市工行润州支行</w:t>
      </w:r>
      <w:r>
        <w:rPr>
          <w:rFonts w:ascii="Times New Roman" w:hAnsi="Times New Roman" w:eastAsia="仿宋"/>
          <w:sz w:val="24"/>
        </w:rPr>
        <w:t>1104050009000011405</w:t>
      </w:r>
    </w:p>
    <w:p>
      <w:pPr>
        <w:pStyle w:val="18"/>
        <w:spacing w:line="276" w:lineRule="auto"/>
        <w:ind w:firstLine="2976" w:firstLineChars="1240"/>
        <w:rPr>
          <w:rFonts w:ascii="Times New Roman" w:hAnsi="Times New Roman" w:eastAsia="仿宋"/>
          <w:sz w:val="24"/>
        </w:rPr>
      </w:pPr>
      <w:r>
        <w:rPr>
          <w:rFonts w:hint="eastAsia" w:ascii="Times New Roman" w:hAnsi="Times New Roman" w:eastAsia="仿宋"/>
          <w:sz w:val="24"/>
        </w:rPr>
        <w:t>江苏恒顺醋业股份有限公司 91321100608834062C</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（2）投标保证金退还：在公布中标结果后10日内由我司物资部办理保证金退还手续。</w:t>
      </w:r>
    </w:p>
    <w:p>
      <w:pPr>
        <w:adjustRightInd w:val="0"/>
        <w:snapToGrid w:val="0"/>
        <w:spacing w:line="440" w:lineRule="exact"/>
        <w:ind w:firstLine="482" w:firstLineChars="200"/>
        <w:rPr>
          <w:rFonts w:ascii="Times New Roman" w:hAnsi="Times New Roman" w:eastAsia="仿宋"/>
          <w:b/>
          <w:bCs/>
          <w:sz w:val="24"/>
        </w:rPr>
      </w:pPr>
      <w:r>
        <w:rPr>
          <w:rFonts w:hint="eastAsia" w:ascii="Times New Roman" w:hAnsi="Times New Roman" w:eastAsia="仿宋"/>
          <w:b/>
          <w:bCs/>
          <w:sz w:val="24"/>
        </w:rPr>
        <w:t>2、履约保证金</w:t>
      </w:r>
    </w:p>
    <w:p>
      <w:pPr>
        <w:adjustRightInd w:val="0"/>
        <w:snapToGrid w:val="0"/>
        <w:spacing w:line="440" w:lineRule="exact"/>
        <w:ind w:firstLine="840" w:firstLineChars="350"/>
        <w:rPr>
          <w:rFonts w:ascii="Times New Roman" w:hAnsi="Times New Roman" w:eastAsia="仿宋"/>
          <w:sz w:val="24"/>
        </w:rPr>
      </w:pPr>
      <w:r>
        <w:rPr>
          <w:rFonts w:hint="eastAsia" w:ascii="Times New Roman" w:hAnsi="Times New Roman" w:eastAsia="仿宋"/>
          <w:sz w:val="24"/>
        </w:rPr>
        <w:t>签订合同前，中标单位需缴纳</w:t>
      </w:r>
      <w:r>
        <w:rPr>
          <w:rFonts w:hint="eastAsia" w:ascii="Times New Roman" w:hAnsi="Times New Roman" w:eastAsia="仿宋"/>
          <w:color w:val="000000" w:themeColor="text1"/>
          <w:sz w:val="24"/>
        </w:rPr>
        <w:t>10万元</w:t>
      </w:r>
      <w:r>
        <w:rPr>
          <w:rFonts w:hint="eastAsia" w:ascii="Times New Roman" w:hAnsi="Times New Roman" w:eastAsia="仿宋"/>
          <w:sz w:val="24"/>
        </w:rPr>
        <w:t>履约保证金，在合同履行结束后由我司物资部办理保证金退还手续。</w:t>
      </w:r>
    </w:p>
    <w:p>
      <w:pPr>
        <w:adjustRightInd w:val="0"/>
        <w:snapToGrid w:val="0"/>
        <w:spacing w:line="440" w:lineRule="exact"/>
        <w:ind w:firstLine="472" w:firstLineChars="196"/>
        <w:rPr>
          <w:rFonts w:ascii="Times New Roman" w:hAnsi="Times New Roman" w:eastAsia="仿宋"/>
          <w:b/>
          <w:bCs/>
          <w:sz w:val="24"/>
        </w:rPr>
      </w:pPr>
      <w:r>
        <w:rPr>
          <w:rFonts w:hint="eastAsia" w:ascii="Times New Roman" w:hAnsi="Times New Roman" w:eastAsia="仿宋"/>
          <w:b/>
          <w:bCs/>
          <w:sz w:val="24"/>
        </w:rPr>
        <w:t>三、中标方式及说明</w:t>
      </w:r>
    </w:p>
    <w:p>
      <w:pPr>
        <w:adjustRightInd w:val="0"/>
        <w:snapToGrid w:val="0"/>
        <w:spacing w:line="440" w:lineRule="exact"/>
        <w:ind w:firstLine="840" w:firstLineChars="350"/>
        <w:jc w:val="left"/>
        <w:rPr>
          <w:rFonts w:ascii="Times New Roman" w:hAnsi="Times New Roman" w:eastAsia="仿宋"/>
          <w:sz w:val="24"/>
        </w:rPr>
      </w:pPr>
      <w:r>
        <w:rPr>
          <w:rFonts w:hint="eastAsia" w:ascii="Times New Roman" w:hAnsi="Times New Roman" w:eastAsia="仿宋"/>
          <w:sz w:val="24"/>
        </w:rPr>
        <w:t>按照经评审的最低价中标原则。如若出现价格相同且均为最低价的情况，则分别与最低价的供应商现场进行议价，最终决出第一中标候选人。</w:t>
      </w:r>
    </w:p>
    <w:p>
      <w:pPr>
        <w:adjustRightInd w:val="0"/>
        <w:snapToGrid w:val="0"/>
        <w:spacing w:line="440" w:lineRule="exact"/>
        <w:ind w:firstLine="482" w:firstLineChars="200"/>
        <w:jc w:val="left"/>
        <w:rPr>
          <w:rFonts w:ascii="Times New Roman" w:hAnsi="Times New Roman" w:eastAsia="仿宋"/>
          <w:b/>
          <w:bCs/>
          <w:sz w:val="24"/>
        </w:rPr>
      </w:pPr>
      <w:r>
        <w:rPr>
          <w:rFonts w:hint="eastAsia" w:ascii="Times New Roman" w:hAnsi="Times New Roman" w:eastAsia="仿宋"/>
          <w:b/>
          <w:bCs/>
          <w:sz w:val="24"/>
        </w:rPr>
        <w:t>四、付款方式</w:t>
      </w:r>
    </w:p>
    <w:p>
      <w:pPr>
        <w:adjustRightInd w:val="0"/>
        <w:snapToGrid w:val="0"/>
        <w:spacing w:line="440" w:lineRule="exact"/>
        <w:ind w:firstLine="840" w:firstLineChars="350"/>
        <w:rPr>
          <w:rFonts w:ascii="Times New Roman" w:hAnsi="Times New Roman" w:eastAsia="仿宋"/>
          <w:sz w:val="24"/>
        </w:rPr>
      </w:pPr>
      <w:r>
        <w:rPr>
          <w:rFonts w:hint="eastAsia" w:ascii="Times New Roman" w:hAnsi="Times New Roman" w:eastAsia="仿宋"/>
          <w:sz w:val="24"/>
        </w:rPr>
        <w:t>全额货物增值税发票入账后60天，每月12号、27号为甲方付款日，遇节假日顺延。</w:t>
      </w:r>
    </w:p>
    <w:p>
      <w:pPr>
        <w:adjustRightInd w:val="0"/>
        <w:snapToGrid w:val="0"/>
        <w:spacing w:line="440" w:lineRule="exact"/>
        <w:ind w:firstLine="482" w:firstLineChars="200"/>
        <w:jc w:val="left"/>
        <w:rPr>
          <w:rFonts w:ascii="Times New Roman" w:hAnsi="Times New Roman" w:eastAsia="仿宋"/>
          <w:sz w:val="24"/>
        </w:rPr>
      </w:pPr>
      <w:r>
        <w:rPr>
          <w:rFonts w:hint="eastAsia" w:ascii="Times New Roman" w:hAnsi="Times New Roman" w:eastAsia="仿宋"/>
          <w:b/>
          <w:bCs/>
          <w:sz w:val="24"/>
        </w:rPr>
        <w:t>五、投标文件要求和说明</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1、投标书必须密封包装送达（或邮寄）给我司，所有封口处必须加盖骑缝章（如下图），否则不予受理：</w:t>
      </w:r>
    </w:p>
    <w:p>
      <w:pPr>
        <w:spacing w:line="360" w:lineRule="auto"/>
        <w:rPr>
          <w:rFonts w:ascii="宋体" w:hAnsi="宋体"/>
          <w:b/>
          <w:color w:val="FF0000"/>
          <w:sz w:val="52"/>
          <w:szCs w:val="52"/>
        </w:rPr>
      </w:pPr>
      <w:r>
        <w:rPr>
          <w:rFonts w:hint="eastAsia" w:ascii="宋体" w:hAnsi="宋体"/>
          <w:b/>
          <w:color w:val="FF0000"/>
          <w:sz w:val="52"/>
          <w:szCs w:val="52"/>
        </w:rPr>
        <w:drawing>
          <wp:inline distT="0" distB="0" distL="0" distR="0">
            <wp:extent cx="4727575" cy="29013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4728702" cy="2901671"/>
                    </a:xfrm>
                    <a:prstGeom prst="rect">
                      <a:avLst/>
                    </a:prstGeom>
                    <a:noFill/>
                    <a:ln w="9525">
                      <a:noFill/>
                      <a:miter lim="800000"/>
                      <a:headEnd/>
                      <a:tailEnd/>
                    </a:ln>
                  </pic:spPr>
                </pic:pic>
              </a:graphicData>
            </a:graphic>
          </wp:inline>
        </w:drawing>
      </w:r>
    </w:p>
    <w:p>
      <w:pPr>
        <w:spacing w:line="360" w:lineRule="auto"/>
        <w:rPr>
          <w:rFonts w:ascii="宋体" w:hAnsi="宋体"/>
        </w:rPr>
      </w:pPr>
    </w:p>
    <w:p>
      <w:pPr>
        <w:adjustRightInd w:val="0"/>
        <w:snapToGrid w:val="0"/>
        <w:spacing w:line="360" w:lineRule="auto"/>
        <w:ind w:firstLine="480" w:firstLineChars="200"/>
        <w:rPr>
          <w:rFonts w:ascii="仿宋" w:hAnsi="仿宋" w:eastAsia="仿宋"/>
          <w:sz w:val="24"/>
        </w:rPr>
      </w:pPr>
      <w:r>
        <w:rPr>
          <w:rFonts w:hint="eastAsia" w:ascii="Times New Roman" w:hAnsi="Times New Roman" w:eastAsia="仿宋"/>
          <w:sz w:val="24"/>
        </w:rPr>
        <w:t>2、</w:t>
      </w:r>
      <w:r>
        <w:rPr>
          <w:rFonts w:hint="eastAsia" w:ascii="仿宋" w:hAnsi="仿宋" w:eastAsia="仿宋"/>
          <w:b/>
          <w:sz w:val="24"/>
        </w:rPr>
        <w:t>投标文件截止递交时间：2022</w:t>
      </w:r>
      <w:r>
        <w:rPr>
          <w:rFonts w:hint="eastAsia" w:ascii="Times New Roman" w:hAnsi="Times New Roman" w:eastAsia="仿宋"/>
          <w:sz w:val="24"/>
        </w:rPr>
        <w:t>年 3月23日12时之前；开标时间：2022年3月23日下午。</w:t>
      </w:r>
    </w:p>
    <w:p>
      <w:pPr>
        <w:adjustRightInd w:val="0"/>
        <w:snapToGrid w:val="0"/>
        <w:spacing w:line="360" w:lineRule="auto"/>
        <w:ind w:firstLine="843" w:firstLineChars="350"/>
        <w:rPr>
          <w:rFonts w:ascii="仿宋" w:hAnsi="仿宋" w:eastAsia="仿宋"/>
          <w:sz w:val="24"/>
        </w:rPr>
      </w:pPr>
      <w:r>
        <w:rPr>
          <w:rFonts w:hint="eastAsia" w:ascii="仿宋" w:hAnsi="仿宋" w:eastAsia="仿宋"/>
          <w:b/>
          <w:sz w:val="24"/>
        </w:rPr>
        <w:t>投标文件递交地点</w:t>
      </w:r>
      <w:r>
        <w:rPr>
          <w:rFonts w:hint="eastAsia" w:ascii="仿宋" w:hAnsi="仿宋" w:eastAsia="仿宋"/>
          <w:sz w:val="24"/>
        </w:rPr>
        <w:t>：江苏省镇江市丹徒新区恒顺大道66号江苏恒顺醋业股份有限公司1号门，徐璞收，联系方式：15952861181</w:t>
      </w:r>
    </w:p>
    <w:p>
      <w:pPr>
        <w:adjustRightInd w:val="0"/>
        <w:snapToGrid w:val="0"/>
        <w:spacing w:line="360" w:lineRule="auto"/>
        <w:ind w:firstLine="720" w:firstLineChars="300"/>
        <w:rPr>
          <w:rFonts w:ascii="Times New Roman" w:hAnsi="Times New Roman" w:eastAsia="仿宋"/>
          <w:sz w:val="24"/>
        </w:rPr>
      </w:pPr>
      <w:r>
        <w:rPr>
          <w:rFonts w:hint="eastAsia" w:ascii="Times New Roman" w:hAnsi="Times New Roman" w:eastAsia="仿宋"/>
          <w:sz w:val="24"/>
        </w:rPr>
        <w:t>逾期送达或者未送达指定地点的投标文件，招标人不予受理。</w:t>
      </w:r>
    </w:p>
    <w:p>
      <w:pPr>
        <w:adjustRightInd w:val="0"/>
        <w:snapToGrid w:val="0"/>
        <w:spacing w:line="440" w:lineRule="exact"/>
        <w:ind w:left="480"/>
        <w:rPr>
          <w:rFonts w:ascii="Times New Roman" w:hAnsi="Times New Roman" w:eastAsia="仿宋"/>
          <w:sz w:val="24"/>
        </w:rPr>
      </w:pPr>
      <w:r>
        <w:rPr>
          <w:rFonts w:hint="eastAsia" w:ascii="Times New Roman" w:hAnsi="Times New Roman" w:eastAsia="仿宋"/>
          <w:sz w:val="24"/>
        </w:rPr>
        <w:t>3、投标书应包括下列内容：</w:t>
      </w:r>
    </w:p>
    <w:p>
      <w:pPr>
        <w:adjustRightInd w:val="0"/>
        <w:snapToGrid w:val="0"/>
        <w:spacing w:line="440" w:lineRule="exact"/>
        <w:ind w:left="480"/>
        <w:rPr>
          <w:rFonts w:ascii="Times New Roman" w:hAnsi="Times New Roman" w:eastAsia="仿宋"/>
          <w:sz w:val="24"/>
        </w:rPr>
      </w:pPr>
      <w:r>
        <w:rPr>
          <w:rFonts w:hint="eastAsia" w:ascii="Times New Roman" w:hAnsi="Times New Roman" w:eastAsia="仿宋"/>
          <w:sz w:val="24"/>
        </w:rPr>
        <w:t>（1）营业执照正副本、生产或经营许可证、产品第三方检验报告等复印件（加盖公章）；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法定代表人对委托代理人的授权委托书</w:t>
      </w:r>
      <w:r>
        <w:rPr>
          <w:rFonts w:hint="eastAsia" w:ascii="Times New Roman" w:hAnsi="Times New Roman" w:eastAsia="仿宋"/>
          <w:sz w:val="24"/>
        </w:rPr>
        <w:t>（授权委托书见附件三）及委托代理人本人身份证复印件（加盖公章）。</w:t>
      </w:r>
      <w:r>
        <w:rPr>
          <w:rFonts w:ascii="Times New Roman" w:hAnsi="Times New Roman" w:eastAsia="仿宋"/>
          <w:sz w:val="24"/>
        </w:rPr>
        <w:t>若法定代表人办理投标，须提供法定代表人身份证复印件</w:t>
      </w:r>
      <w:r>
        <w:rPr>
          <w:rFonts w:hint="eastAsia" w:ascii="Times New Roman" w:hAnsi="Times New Roman" w:eastAsia="仿宋"/>
          <w:sz w:val="24"/>
        </w:rPr>
        <w:t>（加盖公章）；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（3）报价单：所有报价均为含9%增值税及运费价格；</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（4）投标保证金缴纳回单或收据；</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（5）验收标准确认书（附件一，加盖公章）；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（6）此招标文件（加盖公章）；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（7）框架合同（附件二，加盖公章）</w:t>
      </w:r>
    </w:p>
    <w:p>
      <w:pPr>
        <w:adjustRightInd w:val="0"/>
        <w:snapToGrid w:val="0"/>
        <w:spacing w:line="440" w:lineRule="exact"/>
        <w:ind w:left="479" w:leftChars="228"/>
        <w:rPr>
          <w:rFonts w:ascii="Times New Roman" w:hAnsi="Times New Roman" w:eastAsia="仿宋"/>
          <w:sz w:val="24"/>
        </w:rPr>
      </w:pPr>
      <w:r>
        <w:rPr>
          <w:rFonts w:hint="eastAsia" w:ascii="Times New Roman" w:hAnsi="Times New Roman" w:eastAsia="仿宋"/>
          <w:sz w:val="24"/>
        </w:rPr>
        <w:t>（8）招标文件要求及投标人认为应放入的其他资料。</w:t>
      </w:r>
    </w:p>
    <w:p>
      <w:pPr>
        <w:tabs>
          <w:tab w:val="left" w:pos="0"/>
          <w:tab w:val="left" w:pos="1134"/>
        </w:tabs>
        <w:adjustRightInd w:val="0"/>
        <w:snapToGrid w:val="0"/>
        <w:spacing w:line="440" w:lineRule="exact"/>
        <w:ind w:firstLine="480" w:firstLineChars="200"/>
        <w:jc w:val="left"/>
        <w:rPr>
          <w:rFonts w:ascii="Times New Roman" w:hAnsi="Times New Roman" w:eastAsia="仿宋"/>
          <w:sz w:val="24"/>
        </w:rPr>
      </w:pPr>
      <w:r>
        <w:rPr>
          <w:rFonts w:hint="eastAsia" w:ascii="Times New Roman" w:hAnsi="Times New Roman" w:eastAsia="仿宋"/>
          <w:sz w:val="24"/>
        </w:rPr>
        <w:t>说明：投标书明确标明</w:t>
      </w:r>
      <w:r>
        <w:rPr>
          <w:rFonts w:ascii="Times New Roman" w:hAnsi="Times New Roman" w:eastAsia="仿宋"/>
          <w:sz w:val="24"/>
        </w:rPr>
        <w:t>“</w:t>
      </w:r>
      <w:r>
        <w:rPr>
          <w:rFonts w:hint="eastAsia" w:ascii="Times New Roman" w:hAnsi="Times New Roman" w:eastAsia="仿宋"/>
          <w:sz w:val="24"/>
        </w:rPr>
        <w:t>正本</w:t>
      </w:r>
      <w:r>
        <w:rPr>
          <w:rFonts w:ascii="Times New Roman" w:hAnsi="Times New Roman" w:eastAsia="仿宋"/>
          <w:sz w:val="24"/>
        </w:rPr>
        <w:t>”</w:t>
      </w:r>
      <w:r>
        <w:rPr>
          <w:rFonts w:hint="eastAsia" w:ascii="Times New Roman" w:hAnsi="Times New Roman" w:eastAsia="仿宋"/>
          <w:sz w:val="24"/>
        </w:rPr>
        <w:t>和</w:t>
      </w:r>
      <w:r>
        <w:rPr>
          <w:rFonts w:ascii="Times New Roman" w:hAnsi="Times New Roman" w:eastAsia="仿宋"/>
          <w:sz w:val="24"/>
        </w:rPr>
        <w:t>“</w:t>
      </w:r>
      <w:r>
        <w:rPr>
          <w:rFonts w:hint="eastAsia" w:ascii="Times New Roman" w:hAnsi="Times New Roman" w:eastAsia="仿宋"/>
          <w:sz w:val="24"/>
        </w:rPr>
        <w:t>副本</w:t>
      </w:r>
      <w:r>
        <w:rPr>
          <w:rFonts w:ascii="Times New Roman" w:hAnsi="Times New Roman" w:eastAsia="仿宋"/>
          <w:sz w:val="24"/>
        </w:rPr>
        <w:t>”</w:t>
      </w:r>
      <w:r>
        <w:rPr>
          <w:rFonts w:hint="eastAsia" w:ascii="Times New Roman" w:hAnsi="Times New Roman" w:eastAsia="仿宋"/>
          <w:sz w:val="24"/>
        </w:rPr>
        <w:t>，正本和副本如有不一致之处，以正本为准。</w:t>
      </w:r>
    </w:p>
    <w:p>
      <w:pPr>
        <w:tabs>
          <w:tab w:val="left" w:pos="0"/>
          <w:tab w:val="left" w:pos="1134"/>
        </w:tabs>
        <w:adjustRightInd w:val="0"/>
        <w:snapToGrid w:val="0"/>
        <w:spacing w:line="440" w:lineRule="exact"/>
        <w:ind w:firstLine="480" w:firstLineChars="200"/>
        <w:jc w:val="left"/>
        <w:rPr>
          <w:rFonts w:ascii="Times New Roman" w:hAnsi="Times New Roman" w:eastAsia="仿宋"/>
          <w:sz w:val="24"/>
        </w:rPr>
      </w:pPr>
      <w:r>
        <w:rPr>
          <w:rFonts w:hint="eastAsia" w:ascii="Times New Roman" w:hAnsi="Times New Roman" w:eastAsia="仿宋"/>
          <w:sz w:val="24"/>
        </w:rPr>
        <w:t>4、出现下列情况，标书作废标处理：</w:t>
      </w:r>
    </w:p>
    <w:p>
      <w:pPr>
        <w:tabs>
          <w:tab w:val="left" w:pos="0"/>
          <w:tab w:val="left" w:pos="1134"/>
        </w:tabs>
        <w:adjustRightInd w:val="0"/>
        <w:snapToGrid w:val="0"/>
        <w:spacing w:line="440" w:lineRule="exact"/>
        <w:ind w:firstLine="480" w:firstLineChars="200"/>
        <w:jc w:val="left"/>
        <w:rPr>
          <w:rFonts w:ascii="Times New Roman" w:hAnsi="Times New Roman" w:eastAsia="仿宋"/>
          <w:sz w:val="24"/>
        </w:rPr>
      </w:pPr>
      <w:r>
        <w:rPr>
          <w:rFonts w:hint="eastAsia" w:ascii="Times New Roman" w:hAnsi="Times New Roman" w:eastAsia="仿宋"/>
          <w:sz w:val="24"/>
        </w:rPr>
        <w:t>（1）投标单位资质不符；</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（2）供应商投标报价未报齐全，仅报价一种食用盐；</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（3）标书资料不齐全；</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（4）标书未按规定时间寄送到指定地点；</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（5）标书未按规定进行密封；</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（6）出现影响招投标公正性的行为；</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（7）法律法规规定的其他情形。</w:t>
      </w:r>
    </w:p>
    <w:p>
      <w:pPr>
        <w:adjustRightInd w:val="0"/>
        <w:snapToGrid w:val="0"/>
        <w:spacing w:line="440" w:lineRule="exact"/>
        <w:ind w:firstLine="480" w:firstLineChars="200"/>
        <w:rPr>
          <w:rFonts w:ascii="Times New Roman" w:hAnsi="Times New Roman" w:eastAsia="仿宋"/>
          <w:b/>
          <w:bCs/>
          <w:sz w:val="24"/>
        </w:rPr>
      </w:pPr>
      <w:r>
        <w:rPr>
          <w:rFonts w:hint="eastAsia" w:ascii="Times New Roman" w:hAnsi="Times New Roman" w:eastAsia="仿宋"/>
          <w:sz w:val="24"/>
        </w:rPr>
        <w:t>5、为维护公司利益,招标方在授予合同之前仍有选择或拒绝任何或全部投标的权力,并对所采取的行为不作任何解释。</w:t>
      </w:r>
    </w:p>
    <w:p>
      <w:pPr>
        <w:adjustRightInd w:val="0"/>
        <w:snapToGrid w:val="0"/>
        <w:spacing w:line="440" w:lineRule="exact"/>
        <w:ind w:firstLine="482" w:firstLineChars="200"/>
        <w:rPr>
          <w:rFonts w:ascii="Times New Roman" w:hAnsi="Times New Roman" w:eastAsia="仿宋"/>
          <w:b/>
          <w:sz w:val="24"/>
        </w:rPr>
      </w:pPr>
      <w:r>
        <w:rPr>
          <w:rFonts w:hint="eastAsia" w:ascii="Times New Roman" w:hAnsi="Times New Roman" w:eastAsia="仿宋"/>
          <w:b/>
          <w:sz w:val="24"/>
        </w:rPr>
        <w:t>六、招标文件的解释</w:t>
      </w:r>
    </w:p>
    <w:p>
      <w:pPr>
        <w:adjustRightInd w:val="0"/>
        <w:snapToGrid w:val="0"/>
        <w:spacing w:line="360" w:lineRule="auto"/>
        <w:ind w:firstLine="840" w:firstLineChars="350"/>
        <w:rPr>
          <w:rFonts w:ascii="Times New Roman" w:hAnsi="Times New Roman" w:eastAsia="仿宋"/>
          <w:sz w:val="24"/>
        </w:rPr>
      </w:pPr>
      <w:r>
        <w:rPr>
          <w:rFonts w:hint="eastAsia" w:ascii="Times New Roman" w:hAnsi="Times New Roman" w:eastAsia="仿宋"/>
          <w:sz w:val="24"/>
        </w:rPr>
        <w:t>本次招标所有的招标文件和投标方的投标文件作为最终合同的附件同样具有法律效力。</w:t>
      </w: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r>
        <w:rPr>
          <w:rFonts w:hint="eastAsia" w:ascii="Times New Roman" w:hAnsi="Times New Roman" w:eastAsia="仿宋"/>
          <w:sz w:val="24"/>
        </w:rPr>
        <w:t>附件一</w:t>
      </w:r>
    </w:p>
    <w:p>
      <w:pPr>
        <w:adjustRightInd w:val="0"/>
        <w:snapToGrid w:val="0"/>
        <w:spacing w:line="440" w:lineRule="exact"/>
        <w:jc w:val="left"/>
        <w:rPr>
          <w:rFonts w:ascii="Times New Roman" w:hAnsi="Times New Roman" w:eastAsia="仿宋"/>
          <w:sz w:val="24"/>
        </w:rPr>
      </w:pPr>
    </w:p>
    <w:p>
      <w:pPr>
        <w:adjustRightInd w:val="0"/>
        <w:snapToGrid w:val="0"/>
        <w:spacing w:line="360" w:lineRule="auto"/>
        <w:rPr>
          <w:rFonts w:ascii="Times New Roman" w:hAnsi="Times New Roman" w:eastAsia="仿宋"/>
          <w:b/>
          <w:color w:val="000000"/>
          <w:sz w:val="30"/>
          <w:szCs w:val="30"/>
        </w:rPr>
      </w:pPr>
      <w:r>
        <w:rPr>
          <w:rFonts w:hint="eastAsia" w:ascii="Times New Roman" w:hAnsi="Times New Roman" w:eastAsia="仿宋"/>
          <w:b/>
          <w:color w:val="000000"/>
          <w:sz w:val="30"/>
          <w:szCs w:val="30"/>
        </w:rPr>
        <w:object>
          <v:shape id="_x0000_i1026" o:spt="75" type="#_x0000_t75" style="height:66pt;width:72.5pt;" o:ole="t" filled="f" o:preferrelative="t" stroked="f" coordsize="21600,21600">
            <v:path/>
            <v:fill on="f" focussize="0,0"/>
            <v:stroke on="f" joinstyle="miter"/>
            <v:imagedata r:id="rId8" o:title=""/>
            <o:lock v:ext="edit" aspectratio="t"/>
            <w10:wrap type="none"/>
            <w10:anchorlock/>
          </v:shape>
          <o:OLEObject Type="Embed" ProgID="Package" ShapeID="_x0000_i1026" DrawAspect="Icon" ObjectID="_1468075725" r:id="rId7">
            <o:LockedField>false</o:LockedField>
          </o:OLEObject>
        </w:object>
      </w:r>
    </w:p>
    <w:p>
      <w:pPr>
        <w:adjustRightInd w:val="0"/>
        <w:snapToGrid w:val="0"/>
        <w:spacing w:line="360" w:lineRule="auto"/>
        <w:jc w:val="left"/>
        <w:rPr>
          <w:rFonts w:ascii="Times New Roman" w:hAnsi="Times New Roman" w:eastAsia="仿宋"/>
          <w:sz w:val="24"/>
          <w:szCs w:val="24"/>
        </w:rPr>
      </w:pPr>
    </w:p>
    <w:p>
      <w:pPr>
        <w:adjustRightInd w:val="0"/>
        <w:snapToGrid w:val="0"/>
        <w:spacing w:line="360" w:lineRule="auto"/>
        <w:jc w:val="left"/>
        <w:rPr>
          <w:rFonts w:ascii="Times New Roman" w:hAnsi="Times New Roman" w:eastAsia="仿宋"/>
          <w:sz w:val="24"/>
          <w:szCs w:val="24"/>
        </w:rPr>
      </w:pPr>
    </w:p>
    <w:p>
      <w:pPr>
        <w:adjustRightInd w:val="0"/>
        <w:snapToGrid w:val="0"/>
        <w:spacing w:line="360" w:lineRule="auto"/>
        <w:jc w:val="left"/>
        <w:rPr>
          <w:rFonts w:ascii="Times New Roman" w:hAnsi="Times New Roman" w:eastAsia="仿宋"/>
          <w:sz w:val="24"/>
          <w:szCs w:val="24"/>
        </w:rPr>
      </w:pPr>
      <w:r>
        <w:rPr>
          <w:rFonts w:hint="eastAsia" w:ascii="Times New Roman" w:hAnsi="Times New Roman" w:eastAsia="仿宋"/>
          <w:sz w:val="24"/>
          <w:szCs w:val="24"/>
        </w:rPr>
        <w:t>附件二</w:t>
      </w:r>
    </w:p>
    <w:p>
      <w:pPr>
        <w:adjustRightInd w:val="0"/>
        <w:snapToGrid w:val="0"/>
        <w:spacing w:line="360" w:lineRule="auto"/>
        <w:jc w:val="left"/>
        <w:rPr>
          <w:rFonts w:ascii="Times New Roman" w:hAnsi="Times New Roman" w:eastAsia="仿宋"/>
          <w:sz w:val="24"/>
          <w:szCs w:val="24"/>
        </w:rPr>
      </w:pPr>
    </w:p>
    <w:p>
      <w:pPr>
        <w:adjustRightInd w:val="0"/>
        <w:snapToGrid w:val="0"/>
        <w:spacing w:line="360" w:lineRule="auto"/>
        <w:jc w:val="left"/>
        <w:rPr>
          <w:rFonts w:ascii="Times New Roman" w:hAnsi="Times New Roman" w:eastAsia="仿宋"/>
          <w:sz w:val="24"/>
          <w:szCs w:val="24"/>
        </w:rPr>
      </w:pPr>
      <w:r>
        <w:rPr>
          <w:rFonts w:hint="eastAsia" w:ascii="Times New Roman" w:hAnsi="Times New Roman" w:eastAsia="仿宋"/>
          <w:sz w:val="24"/>
          <w:szCs w:val="24"/>
        </w:rPr>
        <w:object>
          <v:shape id="_x0000_i1027" o:spt="75" type="#_x0000_t75" style="height:66pt;width:72.5pt;" o:ole="t" filled="f" o:preferrelative="t" stroked="f" coordsize="21600,21600">
            <v:path/>
            <v:fill on="f" focussize="0,0"/>
            <v:stroke on="f" joinstyle="miter"/>
            <v:imagedata r:id="rId10" o:title=""/>
            <o:lock v:ext="edit" aspectratio="t"/>
            <w10:wrap type="none"/>
            <w10:anchorlock/>
          </v:shape>
          <o:OLEObject Type="Embed" ProgID="Package" ShapeID="_x0000_i1027" DrawAspect="Icon" ObjectID="_1468075726" r:id="rId9">
            <o:LockedField>false</o:LockedField>
          </o:OLEObject>
        </w:object>
      </w:r>
    </w:p>
    <w:p>
      <w:pPr>
        <w:adjustRightInd w:val="0"/>
        <w:snapToGrid w:val="0"/>
        <w:spacing w:line="360" w:lineRule="auto"/>
        <w:jc w:val="left"/>
        <w:rPr>
          <w:rFonts w:ascii="Times New Roman" w:hAnsi="Times New Roman" w:eastAsia="仿宋"/>
          <w:sz w:val="24"/>
          <w:szCs w:val="24"/>
        </w:rPr>
      </w:pPr>
    </w:p>
    <w:p>
      <w:pPr>
        <w:adjustRightInd w:val="0"/>
        <w:snapToGrid w:val="0"/>
        <w:spacing w:line="360" w:lineRule="auto"/>
        <w:jc w:val="left"/>
        <w:rPr>
          <w:rFonts w:ascii="Times New Roman" w:hAnsi="Times New Roman" w:eastAsia="仿宋"/>
          <w:b/>
          <w:color w:val="000000"/>
          <w:sz w:val="30"/>
          <w:szCs w:val="30"/>
        </w:rPr>
      </w:pPr>
      <w:r>
        <w:rPr>
          <w:rFonts w:hint="eastAsia" w:ascii="Times New Roman" w:hAnsi="Times New Roman" w:eastAsia="仿宋"/>
          <w:sz w:val="24"/>
          <w:szCs w:val="24"/>
        </w:rPr>
        <w:t>附件三</w:t>
      </w:r>
    </w:p>
    <w:p>
      <w:pPr>
        <w:adjustRightInd w:val="0"/>
        <w:snapToGrid w:val="0"/>
        <w:spacing w:line="360" w:lineRule="auto"/>
        <w:jc w:val="center"/>
        <w:rPr>
          <w:rFonts w:ascii="Times New Roman" w:hAnsi="Times New Roman" w:eastAsia="仿宋"/>
          <w:b/>
          <w:color w:val="000000"/>
          <w:sz w:val="30"/>
          <w:szCs w:val="30"/>
        </w:rPr>
      </w:pPr>
    </w:p>
    <w:p>
      <w:pPr>
        <w:adjustRightInd w:val="0"/>
        <w:snapToGrid w:val="0"/>
        <w:spacing w:line="360" w:lineRule="auto"/>
        <w:jc w:val="center"/>
        <w:rPr>
          <w:rFonts w:ascii="Times New Roman" w:hAnsi="Times New Roman" w:eastAsia="仿宋"/>
          <w:b/>
          <w:color w:val="000000"/>
          <w:sz w:val="30"/>
          <w:szCs w:val="30"/>
        </w:rPr>
      </w:pPr>
      <w:r>
        <w:rPr>
          <w:rFonts w:hint="eastAsia" w:ascii="Times New Roman" w:hAnsi="Times New Roman" w:eastAsia="仿宋"/>
          <w:b/>
          <w:color w:val="000000"/>
          <w:sz w:val="30"/>
          <w:szCs w:val="30"/>
        </w:rPr>
        <w:t>授权委托书</w:t>
      </w:r>
    </w:p>
    <w:p>
      <w:pPr>
        <w:adjustRightInd w:val="0"/>
        <w:snapToGrid w:val="0"/>
        <w:spacing w:line="360" w:lineRule="auto"/>
        <w:jc w:val="left"/>
        <w:rPr>
          <w:rFonts w:ascii="Times New Roman" w:hAnsi="Times New Roman" w:eastAsia="仿宋"/>
          <w:color w:val="000000"/>
        </w:rPr>
      </w:pPr>
    </w:p>
    <w:p>
      <w:pPr>
        <w:adjustRightInd w:val="0"/>
        <w:snapToGrid w:val="0"/>
        <w:spacing w:line="360" w:lineRule="auto"/>
        <w:ind w:firstLine="616" w:firstLineChars="257"/>
        <w:jc w:val="left"/>
        <w:rPr>
          <w:rFonts w:ascii="Times New Roman" w:hAnsi="Times New Roman" w:eastAsia="仿宋"/>
          <w:color w:val="000000"/>
          <w:sz w:val="24"/>
        </w:rPr>
      </w:pPr>
      <w:r>
        <w:rPr>
          <w:rFonts w:hint="eastAsia" w:ascii="Times New Roman" w:hAnsi="Times New Roman" w:eastAsia="仿宋"/>
          <w:color w:val="000000"/>
          <w:sz w:val="24"/>
        </w:rPr>
        <w:t>本授权委托书申明：我（姓名）系（投标单位名称）的法定代表人，现授权委托（单位名称）的（姓名）为我公司签署本项目的投标文件的法定代表人授权委托代理人，我承认代理人全权代表我所签署的本项目的投标文件的内容。</w:t>
      </w:r>
    </w:p>
    <w:p>
      <w:pPr>
        <w:pStyle w:val="3"/>
        <w:spacing w:line="700" w:lineRule="exact"/>
        <w:ind w:firstLine="560"/>
        <w:rPr>
          <w:rFonts w:ascii="Times New Roman" w:hAnsi="Times New Roman" w:eastAsia="仿宋" w:cs="Times New Roman"/>
          <w:color w:val="000000"/>
          <w:sz w:val="24"/>
          <w:szCs w:val="22"/>
        </w:rPr>
      </w:pPr>
      <w:r>
        <w:rPr>
          <w:rFonts w:hint="eastAsia" w:ascii="Times New Roman" w:hAnsi="Times New Roman" w:eastAsia="仿宋" w:cs="Times New Roman"/>
          <w:color w:val="000000"/>
          <w:sz w:val="24"/>
          <w:szCs w:val="22"/>
        </w:rPr>
        <w:t>本授权书于     年    月    日签字盖章生效，特此声明。</w:t>
      </w:r>
    </w:p>
    <w:p>
      <w:pPr>
        <w:adjustRightInd w:val="0"/>
        <w:snapToGrid w:val="0"/>
        <w:spacing w:line="360" w:lineRule="auto"/>
        <w:jc w:val="left"/>
        <w:rPr>
          <w:rFonts w:ascii="Times New Roman" w:hAnsi="Times New Roman" w:eastAsia="仿宋"/>
          <w:color w:val="000000"/>
          <w:sz w:val="24"/>
        </w:rPr>
      </w:pPr>
    </w:p>
    <w:p>
      <w:pPr>
        <w:adjustRightInd w:val="0"/>
        <w:snapToGrid w:val="0"/>
        <w:spacing w:line="360" w:lineRule="auto"/>
        <w:jc w:val="left"/>
        <w:rPr>
          <w:rFonts w:ascii="Times New Roman" w:hAnsi="Times New Roman" w:eastAsia="仿宋"/>
          <w:color w:val="000000"/>
          <w:sz w:val="24"/>
        </w:rPr>
      </w:pPr>
      <w:r>
        <w:rPr>
          <w:rFonts w:hint="eastAsia" w:ascii="Times New Roman" w:hAnsi="Times New Roman" w:eastAsia="仿宋"/>
          <w:color w:val="000000"/>
          <w:sz w:val="24"/>
        </w:rPr>
        <w:t xml:space="preserve">     法定代表人（签字或盖章）：</w:t>
      </w:r>
    </w:p>
    <w:p>
      <w:pPr>
        <w:adjustRightInd w:val="0"/>
        <w:snapToGrid w:val="0"/>
        <w:spacing w:line="360" w:lineRule="auto"/>
        <w:ind w:firstLine="600" w:firstLineChars="250"/>
        <w:jc w:val="left"/>
        <w:rPr>
          <w:rFonts w:ascii="Times New Roman" w:hAnsi="Times New Roman" w:eastAsia="仿宋"/>
          <w:color w:val="000000"/>
          <w:sz w:val="24"/>
          <w:u w:val="single"/>
        </w:rPr>
      </w:pPr>
      <w:r>
        <w:rPr>
          <w:rFonts w:hint="eastAsia" w:ascii="Times New Roman" w:hAnsi="Times New Roman" w:eastAsia="仿宋"/>
          <w:color w:val="000000"/>
          <w:sz w:val="24"/>
        </w:rPr>
        <w:t>委托代理人（签字）：</w:t>
      </w:r>
    </w:p>
    <w:p>
      <w:pPr>
        <w:adjustRightInd w:val="0"/>
        <w:snapToGrid w:val="0"/>
        <w:spacing w:line="360" w:lineRule="auto"/>
        <w:ind w:firstLine="600" w:firstLineChars="250"/>
        <w:jc w:val="left"/>
        <w:rPr>
          <w:rFonts w:ascii="Times New Roman" w:hAnsi="Times New Roman" w:eastAsia="仿宋"/>
          <w:color w:val="000000"/>
          <w:sz w:val="24"/>
        </w:rPr>
      </w:pPr>
      <w:r>
        <w:rPr>
          <w:rFonts w:hint="eastAsia" w:ascii="Times New Roman" w:hAnsi="Times New Roman" w:eastAsia="仿宋"/>
          <w:color w:val="000000"/>
          <w:sz w:val="24"/>
        </w:rPr>
        <w:t>委托代理人身份证号码：</w:t>
      </w:r>
    </w:p>
    <w:p>
      <w:pPr>
        <w:adjustRightInd w:val="0"/>
        <w:snapToGrid w:val="0"/>
        <w:spacing w:line="360" w:lineRule="auto"/>
        <w:ind w:firstLine="600" w:firstLineChars="250"/>
        <w:jc w:val="left"/>
        <w:rPr>
          <w:rFonts w:ascii="Times New Roman" w:hAnsi="Times New Roman" w:eastAsia="仿宋"/>
          <w:color w:val="000000"/>
          <w:sz w:val="24"/>
        </w:rPr>
      </w:pPr>
      <w:r>
        <w:rPr>
          <w:rFonts w:hint="eastAsia" w:ascii="Times New Roman" w:hAnsi="Times New Roman" w:eastAsia="仿宋"/>
          <w:color w:val="000000"/>
          <w:sz w:val="24"/>
        </w:rPr>
        <w:t>投标单位（盖章）：</w:t>
      </w:r>
    </w:p>
    <w:p>
      <w:pPr>
        <w:adjustRightInd w:val="0"/>
        <w:snapToGrid w:val="0"/>
        <w:spacing w:line="360" w:lineRule="auto"/>
        <w:ind w:firstLine="616" w:firstLineChars="257"/>
        <w:jc w:val="left"/>
        <w:rPr>
          <w:rFonts w:ascii="Times New Roman" w:hAnsi="Times New Roman" w:eastAsia="仿宋"/>
          <w:color w:val="000000"/>
          <w:sz w:val="24"/>
        </w:rPr>
      </w:pPr>
    </w:p>
    <w:p>
      <w:pPr>
        <w:adjustRightInd w:val="0"/>
        <w:snapToGrid w:val="0"/>
        <w:spacing w:line="360" w:lineRule="auto"/>
        <w:ind w:firstLine="600" w:firstLineChars="250"/>
        <w:jc w:val="left"/>
        <w:rPr>
          <w:rFonts w:ascii="Times New Roman" w:hAnsi="Times New Roman" w:eastAsia="仿宋"/>
          <w:b/>
          <w:color w:val="000000"/>
          <w:sz w:val="30"/>
          <w:szCs w:val="30"/>
          <w:highlight w:val="yellow"/>
        </w:rPr>
      </w:pPr>
      <w:r>
        <w:rPr>
          <w:rFonts w:hint="eastAsia" w:ascii="Times New Roman" w:hAnsi="Times New Roman" w:eastAsia="仿宋"/>
          <w:color w:val="000000"/>
          <w:sz w:val="24"/>
        </w:rPr>
        <w:t>授权委托日期：  年   月  日</w:t>
      </w:r>
    </w:p>
    <w:p>
      <w:pPr>
        <w:adjustRightInd w:val="0"/>
        <w:snapToGrid w:val="0"/>
        <w:spacing w:line="240" w:lineRule="atLeast"/>
        <w:rPr>
          <w:rFonts w:ascii="Times New Roman" w:hAnsi="Times New Roman" w:eastAsia="仿宋"/>
          <w:b/>
          <w:color w:val="000000"/>
          <w:sz w:val="30"/>
          <w:szCs w:val="30"/>
          <w:highlight w:val="yellow"/>
        </w:rPr>
      </w:pPr>
    </w:p>
    <w:sectPr>
      <w:footerReference r:id="rId3" w:type="default"/>
      <w:pgSz w:w="11906" w:h="16838"/>
      <w:pgMar w:top="1440" w:right="1134" w:bottom="1440" w:left="1134"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2</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w:t>
    </w:r>
    <w:r>
      <w:rPr>
        <w:b/>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49C02"/>
    <w:multiLevelType w:val="singleLevel"/>
    <w:tmpl w:val="14E49C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4E8D"/>
    <w:rsid w:val="000226AB"/>
    <w:rsid w:val="000241B2"/>
    <w:rsid w:val="00024DAB"/>
    <w:rsid w:val="00042F49"/>
    <w:rsid w:val="0004387F"/>
    <w:rsid w:val="00061A55"/>
    <w:rsid w:val="00064AEA"/>
    <w:rsid w:val="00087A45"/>
    <w:rsid w:val="000912CC"/>
    <w:rsid w:val="00096903"/>
    <w:rsid w:val="000C4A02"/>
    <w:rsid w:val="000D0B29"/>
    <w:rsid w:val="000D3C24"/>
    <w:rsid w:val="000E09DE"/>
    <w:rsid w:val="000E1FA9"/>
    <w:rsid w:val="000E21CF"/>
    <w:rsid w:val="000E451D"/>
    <w:rsid w:val="000F5A3D"/>
    <w:rsid w:val="00101431"/>
    <w:rsid w:val="00105CF1"/>
    <w:rsid w:val="001103CE"/>
    <w:rsid w:val="001155F0"/>
    <w:rsid w:val="0012374D"/>
    <w:rsid w:val="0013083B"/>
    <w:rsid w:val="00133479"/>
    <w:rsid w:val="00143898"/>
    <w:rsid w:val="00152555"/>
    <w:rsid w:val="00164297"/>
    <w:rsid w:val="00167D52"/>
    <w:rsid w:val="00176F76"/>
    <w:rsid w:val="001808EA"/>
    <w:rsid w:val="00181B79"/>
    <w:rsid w:val="001823D2"/>
    <w:rsid w:val="001A60E6"/>
    <w:rsid w:val="001B12ED"/>
    <w:rsid w:val="001B263B"/>
    <w:rsid w:val="001B4CFE"/>
    <w:rsid w:val="001C6406"/>
    <w:rsid w:val="001D4206"/>
    <w:rsid w:val="001E10B1"/>
    <w:rsid w:val="001E6F5B"/>
    <w:rsid w:val="00200928"/>
    <w:rsid w:val="00201819"/>
    <w:rsid w:val="00202593"/>
    <w:rsid w:val="0020599C"/>
    <w:rsid w:val="002104EF"/>
    <w:rsid w:val="002148EF"/>
    <w:rsid w:val="0021582A"/>
    <w:rsid w:val="002223D1"/>
    <w:rsid w:val="002229F0"/>
    <w:rsid w:val="0023208D"/>
    <w:rsid w:val="00232FB6"/>
    <w:rsid w:val="0023577B"/>
    <w:rsid w:val="00235E7D"/>
    <w:rsid w:val="00260510"/>
    <w:rsid w:val="0026397D"/>
    <w:rsid w:val="00264278"/>
    <w:rsid w:val="00265FB4"/>
    <w:rsid w:val="00272A47"/>
    <w:rsid w:val="0028410C"/>
    <w:rsid w:val="0028760B"/>
    <w:rsid w:val="00291B67"/>
    <w:rsid w:val="002B2A9A"/>
    <w:rsid w:val="002B3CFE"/>
    <w:rsid w:val="002B5586"/>
    <w:rsid w:val="002C0757"/>
    <w:rsid w:val="002C43C4"/>
    <w:rsid w:val="002D2EB7"/>
    <w:rsid w:val="002E478F"/>
    <w:rsid w:val="002F503B"/>
    <w:rsid w:val="002F519C"/>
    <w:rsid w:val="00300023"/>
    <w:rsid w:val="003024F8"/>
    <w:rsid w:val="00312E32"/>
    <w:rsid w:val="00332A8F"/>
    <w:rsid w:val="00336B8D"/>
    <w:rsid w:val="0034150D"/>
    <w:rsid w:val="0034155D"/>
    <w:rsid w:val="003431A7"/>
    <w:rsid w:val="00345964"/>
    <w:rsid w:val="0035291E"/>
    <w:rsid w:val="00360C7F"/>
    <w:rsid w:val="00366E9C"/>
    <w:rsid w:val="00372C79"/>
    <w:rsid w:val="00374E57"/>
    <w:rsid w:val="00395407"/>
    <w:rsid w:val="00395611"/>
    <w:rsid w:val="00397AE8"/>
    <w:rsid w:val="003A017F"/>
    <w:rsid w:val="003A42EA"/>
    <w:rsid w:val="003B1AA1"/>
    <w:rsid w:val="003B31EC"/>
    <w:rsid w:val="003B76F3"/>
    <w:rsid w:val="003C2D48"/>
    <w:rsid w:val="003C50DB"/>
    <w:rsid w:val="003E0712"/>
    <w:rsid w:val="003E5F93"/>
    <w:rsid w:val="003F5551"/>
    <w:rsid w:val="00407380"/>
    <w:rsid w:val="00410A7F"/>
    <w:rsid w:val="00412F28"/>
    <w:rsid w:val="00414043"/>
    <w:rsid w:val="00422F30"/>
    <w:rsid w:val="0042305A"/>
    <w:rsid w:val="004336CE"/>
    <w:rsid w:val="00433CB1"/>
    <w:rsid w:val="004359E6"/>
    <w:rsid w:val="0043676A"/>
    <w:rsid w:val="00437D45"/>
    <w:rsid w:val="0044618C"/>
    <w:rsid w:val="0045134E"/>
    <w:rsid w:val="00454339"/>
    <w:rsid w:val="00457147"/>
    <w:rsid w:val="00472CD6"/>
    <w:rsid w:val="004770A6"/>
    <w:rsid w:val="004803AD"/>
    <w:rsid w:val="0048656E"/>
    <w:rsid w:val="00486ACB"/>
    <w:rsid w:val="004973A2"/>
    <w:rsid w:val="004A05ED"/>
    <w:rsid w:val="004A5EAE"/>
    <w:rsid w:val="004A6E39"/>
    <w:rsid w:val="004B24CA"/>
    <w:rsid w:val="004C1C08"/>
    <w:rsid w:val="004C6DBF"/>
    <w:rsid w:val="004D615C"/>
    <w:rsid w:val="004E276A"/>
    <w:rsid w:val="004E4753"/>
    <w:rsid w:val="004E6363"/>
    <w:rsid w:val="005043AC"/>
    <w:rsid w:val="00512273"/>
    <w:rsid w:val="00522C22"/>
    <w:rsid w:val="00545F82"/>
    <w:rsid w:val="005564C2"/>
    <w:rsid w:val="0056060A"/>
    <w:rsid w:val="005670E2"/>
    <w:rsid w:val="00572E30"/>
    <w:rsid w:val="005757F4"/>
    <w:rsid w:val="00581437"/>
    <w:rsid w:val="00591E4D"/>
    <w:rsid w:val="0059301D"/>
    <w:rsid w:val="005A294E"/>
    <w:rsid w:val="005A7938"/>
    <w:rsid w:val="005B195C"/>
    <w:rsid w:val="005B4BF8"/>
    <w:rsid w:val="005B672E"/>
    <w:rsid w:val="005C17EB"/>
    <w:rsid w:val="005C7ADD"/>
    <w:rsid w:val="005D14B6"/>
    <w:rsid w:val="005D4DB5"/>
    <w:rsid w:val="005D7B93"/>
    <w:rsid w:val="005D7F44"/>
    <w:rsid w:val="005E084D"/>
    <w:rsid w:val="00600321"/>
    <w:rsid w:val="00640A55"/>
    <w:rsid w:val="00642736"/>
    <w:rsid w:val="006472A0"/>
    <w:rsid w:val="00647FD0"/>
    <w:rsid w:val="00663757"/>
    <w:rsid w:val="00683489"/>
    <w:rsid w:val="00683DB4"/>
    <w:rsid w:val="00687E62"/>
    <w:rsid w:val="00693697"/>
    <w:rsid w:val="006A180F"/>
    <w:rsid w:val="006A3586"/>
    <w:rsid w:val="006B034F"/>
    <w:rsid w:val="006B0AAD"/>
    <w:rsid w:val="006B622B"/>
    <w:rsid w:val="006D0371"/>
    <w:rsid w:val="006D2294"/>
    <w:rsid w:val="006D509B"/>
    <w:rsid w:val="006E02FB"/>
    <w:rsid w:val="006F1EA6"/>
    <w:rsid w:val="00706539"/>
    <w:rsid w:val="00711C76"/>
    <w:rsid w:val="00713E57"/>
    <w:rsid w:val="007152DF"/>
    <w:rsid w:val="007472C8"/>
    <w:rsid w:val="00756B19"/>
    <w:rsid w:val="00757033"/>
    <w:rsid w:val="00757955"/>
    <w:rsid w:val="00774064"/>
    <w:rsid w:val="00777E91"/>
    <w:rsid w:val="00784D20"/>
    <w:rsid w:val="00790866"/>
    <w:rsid w:val="007940C6"/>
    <w:rsid w:val="007A4E08"/>
    <w:rsid w:val="007C6500"/>
    <w:rsid w:val="007D4E19"/>
    <w:rsid w:val="007E685A"/>
    <w:rsid w:val="007E7C18"/>
    <w:rsid w:val="007F0770"/>
    <w:rsid w:val="007F0772"/>
    <w:rsid w:val="007F5A74"/>
    <w:rsid w:val="00807912"/>
    <w:rsid w:val="00815BE1"/>
    <w:rsid w:val="0082161F"/>
    <w:rsid w:val="00831468"/>
    <w:rsid w:val="00831A79"/>
    <w:rsid w:val="00832116"/>
    <w:rsid w:val="008345DE"/>
    <w:rsid w:val="00854723"/>
    <w:rsid w:val="00883308"/>
    <w:rsid w:val="008849E9"/>
    <w:rsid w:val="0089038B"/>
    <w:rsid w:val="00890B9D"/>
    <w:rsid w:val="00891746"/>
    <w:rsid w:val="008937D8"/>
    <w:rsid w:val="00897A45"/>
    <w:rsid w:val="008B35A6"/>
    <w:rsid w:val="008B7EAA"/>
    <w:rsid w:val="008C2217"/>
    <w:rsid w:val="008C5895"/>
    <w:rsid w:val="008C7675"/>
    <w:rsid w:val="008D33D8"/>
    <w:rsid w:val="008F6423"/>
    <w:rsid w:val="00905186"/>
    <w:rsid w:val="0090539F"/>
    <w:rsid w:val="00906367"/>
    <w:rsid w:val="00910599"/>
    <w:rsid w:val="0091272A"/>
    <w:rsid w:val="009146EE"/>
    <w:rsid w:val="00930614"/>
    <w:rsid w:val="0093465C"/>
    <w:rsid w:val="00934D1C"/>
    <w:rsid w:val="00943B32"/>
    <w:rsid w:val="00944E8D"/>
    <w:rsid w:val="00947B64"/>
    <w:rsid w:val="00947EA7"/>
    <w:rsid w:val="00950F84"/>
    <w:rsid w:val="0095127F"/>
    <w:rsid w:val="00955BD7"/>
    <w:rsid w:val="00974C8B"/>
    <w:rsid w:val="00976A3B"/>
    <w:rsid w:val="009848FB"/>
    <w:rsid w:val="00986224"/>
    <w:rsid w:val="00990038"/>
    <w:rsid w:val="0099075E"/>
    <w:rsid w:val="009917F4"/>
    <w:rsid w:val="009966B2"/>
    <w:rsid w:val="009A0582"/>
    <w:rsid w:val="009A4865"/>
    <w:rsid w:val="009C3F85"/>
    <w:rsid w:val="009C57F4"/>
    <w:rsid w:val="009E0934"/>
    <w:rsid w:val="009E233D"/>
    <w:rsid w:val="009E7E0D"/>
    <w:rsid w:val="009F304A"/>
    <w:rsid w:val="009F42F2"/>
    <w:rsid w:val="009F5D0A"/>
    <w:rsid w:val="00A01A85"/>
    <w:rsid w:val="00A04A74"/>
    <w:rsid w:val="00A07F7A"/>
    <w:rsid w:val="00A15554"/>
    <w:rsid w:val="00A44E89"/>
    <w:rsid w:val="00A621EC"/>
    <w:rsid w:val="00A64998"/>
    <w:rsid w:val="00A73D51"/>
    <w:rsid w:val="00A77970"/>
    <w:rsid w:val="00A80339"/>
    <w:rsid w:val="00A80849"/>
    <w:rsid w:val="00A90377"/>
    <w:rsid w:val="00A944F8"/>
    <w:rsid w:val="00A97D6C"/>
    <w:rsid w:val="00AA18C6"/>
    <w:rsid w:val="00AA5875"/>
    <w:rsid w:val="00AB6FF7"/>
    <w:rsid w:val="00AC0AC8"/>
    <w:rsid w:val="00AC7CCA"/>
    <w:rsid w:val="00AD6B61"/>
    <w:rsid w:val="00AD7862"/>
    <w:rsid w:val="00AE3BFC"/>
    <w:rsid w:val="00AE52A7"/>
    <w:rsid w:val="00AE6C25"/>
    <w:rsid w:val="00AF408B"/>
    <w:rsid w:val="00B10B91"/>
    <w:rsid w:val="00B12BA4"/>
    <w:rsid w:val="00B14980"/>
    <w:rsid w:val="00B21FBB"/>
    <w:rsid w:val="00B24E7A"/>
    <w:rsid w:val="00B27BB7"/>
    <w:rsid w:val="00B30A5A"/>
    <w:rsid w:val="00B324A7"/>
    <w:rsid w:val="00B335BA"/>
    <w:rsid w:val="00B41B7C"/>
    <w:rsid w:val="00B41E86"/>
    <w:rsid w:val="00B42D45"/>
    <w:rsid w:val="00B532E0"/>
    <w:rsid w:val="00B566D8"/>
    <w:rsid w:val="00B56BE7"/>
    <w:rsid w:val="00B630B8"/>
    <w:rsid w:val="00B64E40"/>
    <w:rsid w:val="00B73CAB"/>
    <w:rsid w:val="00B74D7A"/>
    <w:rsid w:val="00B76519"/>
    <w:rsid w:val="00B77BD3"/>
    <w:rsid w:val="00B86CFE"/>
    <w:rsid w:val="00BA24DE"/>
    <w:rsid w:val="00BA3CCD"/>
    <w:rsid w:val="00BA74A6"/>
    <w:rsid w:val="00BA7DEC"/>
    <w:rsid w:val="00BB4001"/>
    <w:rsid w:val="00BC51AA"/>
    <w:rsid w:val="00BD02B2"/>
    <w:rsid w:val="00BD29DF"/>
    <w:rsid w:val="00BE2643"/>
    <w:rsid w:val="00BE4925"/>
    <w:rsid w:val="00BF48C7"/>
    <w:rsid w:val="00C016B4"/>
    <w:rsid w:val="00C0432D"/>
    <w:rsid w:val="00C04CF9"/>
    <w:rsid w:val="00C16CE5"/>
    <w:rsid w:val="00C210E6"/>
    <w:rsid w:val="00C218AE"/>
    <w:rsid w:val="00C25F97"/>
    <w:rsid w:val="00C31238"/>
    <w:rsid w:val="00C37C36"/>
    <w:rsid w:val="00C44EDD"/>
    <w:rsid w:val="00C47351"/>
    <w:rsid w:val="00C5674E"/>
    <w:rsid w:val="00C56A28"/>
    <w:rsid w:val="00C67CCF"/>
    <w:rsid w:val="00C941CD"/>
    <w:rsid w:val="00CA1F1E"/>
    <w:rsid w:val="00CA5C7F"/>
    <w:rsid w:val="00CA602D"/>
    <w:rsid w:val="00CA6ED4"/>
    <w:rsid w:val="00CB052F"/>
    <w:rsid w:val="00CB2B4E"/>
    <w:rsid w:val="00CB3581"/>
    <w:rsid w:val="00CB388A"/>
    <w:rsid w:val="00CD5E68"/>
    <w:rsid w:val="00CF0835"/>
    <w:rsid w:val="00CF7495"/>
    <w:rsid w:val="00D02590"/>
    <w:rsid w:val="00D041AF"/>
    <w:rsid w:val="00D06186"/>
    <w:rsid w:val="00D06CC1"/>
    <w:rsid w:val="00D12F68"/>
    <w:rsid w:val="00D146EB"/>
    <w:rsid w:val="00D17D8D"/>
    <w:rsid w:val="00D26591"/>
    <w:rsid w:val="00D32A2B"/>
    <w:rsid w:val="00D41B73"/>
    <w:rsid w:val="00D50D84"/>
    <w:rsid w:val="00D60614"/>
    <w:rsid w:val="00D65955"/>
    <w:rsid w:val="00D732C1"/>
    <w:rsid w:val="00D83628"/>
    <w:rsid w:val="00D91219"/>
    <w:rsid w:val="00DA3B09"/>
    <w:rsid w:val="00DA4E39"/>
    <w:rsid w:val="00DB5F38"/>
    <w:rsid w:val="00DB6EE5"/>
    <w:rsid w:val="00DB7C98"/>
    <w:rsid w:val="00DC4FB2"/>
    <w:rsid w:val="00DD2328"/>
    <w:rsid w:val="00DE044E"/>
    <w:rsid w:val="00DE6579"/>
    <w:rsid w:val="00DF0D2A"/>
    <w:rsid w:val="00DF5788"/>
    <w:rsid w:val="00E01C97"/>
    <w:rsid w:val="00E05718"/>
    <w:rsid w:val="00E06671"/>
    <w:rsid w:val="00E11D06"/>
    <w:rsid w:val="00E13C0A"/>
    <w:rsid w:val="00E223EB"/>
    <w:rsid w:val="00E26572"/>
    <w:rsid w:val="00E36C6B"/>
    <w:rsid w:val="00E51AA3"/>
    <w:rsid w:val="00E52065"/>
    <w:rsid w:val="00E5710B"/>
    <w:rsid w:val="00E90298"/>
    <w:rsid w:val="00E9533A"/>
    <w:rsid w:val="00EA0FE4"/>
    <w:rsid w:val="00EA25CC"/>
    <w:rsid w:val="00EA2AC1"/>
    <w:rsid w:val="00EB3735"/>
    <w:rsid w:val="00EC24EA"/>
    <w:rsid w:val="00EC5AE7"/>
    <w:rsid w:val="00EE3398"/>
    <w:rsid w:val="00EE526E"/>
    <w:rsid w:val="00EF09F3"/>
    <w:rsid w:val="00F1158A"/>
    <w:rsid w:val="00F1312A"/>
    <w:rsid w:val="00F24F5D"/>
    <w:rsid w:val="00F317AF"/>
    <w:rsid w:val="00F31D81"/>
    <w:rsid w:val="00F35DA3"/>
    <w:rsid w:val="00F52193"/>
    <w:rsid w:val="00F52235"/>
    <w:rsid w:val="00F52394"/>
    <w:rsid w:val="00F57F72"/>
    <w:rsid w:val="00F63C06"/>
    <w:rsid w:val="00F643E8"/>
    <w:rsid w:val="00F6487F"/>
    <w:rsid w:val="00F910D8"/>
    <w:rsid w:val="00F91DCD"/>
    <w:rsid w:val="00F95253"/>
    <w:rsid w:val="00FA5D8E"/>
    <w:rsid w:val="00FA61F3"/>
    <w:rsid w:val="00FA7C66"/>
    <w:rsid w:val="00FA7DCA"/>
    <w:rsid w:val="00FB2AA2"/>
    <w:rsid w:val="00FC3136"/>
    <w:rsid w:val="00FC3669"/>
    <w:rsid w:val="00FD1050"/>
    <w:rsid w:val="00FD53AC"/>
    <w:rsid w:val="00FE04B6"/>
    <w:rsid w:val="01032760"/>
    <w:rsid w:val="014620DB"/>
    <w:rsid w:val="01FD0AFF"/>
    <w:rsid w:val="020531A4"/>
    <w:rsid w:val="02415608"/>
    <w:rsid w:val="035208EE"/>
    <w:rsid w:val="03871E40"/>
    <w:rsid w:val="04432D66"/>
    <w:rsid w:val="044A58EE"/>
    <w:rsid w:val="044A70C9"/>
    <w:rsid w:val="048C1D3B"/>
    <w:rsid w:val="04C20364"/>
    <w:rsid w:val="04FD00BD"/>
    <w:rsid w:val="0591647D"/>
    <w:rsid w:val="05CD706F"/>
    <w:rsid w:val="06461AEC"/>
    <w:rsid w:val="06B4635A"/>
    <w:rsid w:val="070B0DF7"/>
    <w:rsid w:val="07241B6E"/>
    <w:rsid w:val="07282F1B"/>
    <w:rsid w:val="07531734"/>
    <w:rsid w:val="07573900"/>
    <w:rsid w:val="078D033A"/>
    <w:rsid w:val="085619FF"/>
    <w:rsid w:val="085E2B2D"/>
    <w:rsid w:val="08E836FB"/>
    <w:rsid w:val="09214B68"/>
    <w:rsid w:val="095A2C25"/>
    <w:rsid w:val="09731EC5"/>
    <w:rsid w:val="09B379D2"/>
    <w:rsid w:val="09F00045"/>
    <w:rsid w:val="09F75629"/>
    <w:rsid w:val="0A51267D"/>
    <w:rsid w:val="0B106CDF"/>
    <w:rsid w:val="0B5760F4"/>
    <w:rsid w:val="0BA521E7"/>
    <w:rsid w:val="0C136600"/>
    <w:rsid w:val="0CFA03B9"/>
    <w:rsid w:val="0D1A3FA7"/>
    <w:rsid w:val="0D4E1386"/>
    <w:rsid w:val="0DBD5E11"/>
    <w:rsid w:val="0DF07C36"/>
    <w:rsid w:val="0FF6481D"/>
    <w:rsid w:val="10081D1E"/>
    <w:rsid w:val="10D03CCB"/>
    <w:rsid w:val="114A48AA"/>
    <w:rsid w:val="117E78AB"/>
    <w:rsid w:val="133D09A2"/>
    <w:rsid w:val="13B8096D"/>
    <w:rsid w:val="14673F35"/>
    <w:rsid w:val="14730FC6"/>
    <w:rsid w:val="14783327"/>
    <w:rsid w:val="14BB7F2D"/>
    <w:rsid w:val="15E6457A"/>
    <w:rsid w:val="16D0690C"/>
    <w:rsid w:val="16E3365C"/>
    <w:rsid w:val="174C10A8"/>
    <w:rsid w:val="17D135EA"/>
    <w:rsid w:val="180B4E82"/>
    <w:rsid w:val="18561E48"/>
    <w:rsid w:val="191545EB"/>
    <w:rsid w:val="199D0190"/>
    <w:rsid w:val="19C9617A"/>
    <w:rsid w:val="19C97D85"/>
    <w:rsid w:val="1A875F9B"/>
    <w:rsid w:val="1CDF1EA9"/>
    <w:rsid w:val="1D217218"/>
    <w:rsid w:val="1D5B0F02"/>
    <w:rsid w:val="1DC72CE0"/>
    <w:rsid w:val="1DD13816"/>
    <w:rsid w:val="1E2503AA"/>
    <w:rsid w:val="1E3A63AE"/>
    <w:rsid w:val="1EA0512C"/>
    <w:rsid w:val="1EC134AE"/>
    <w:rsid w:val="1ECE697E"/>
    <w:rsid w:val="1ED74713"/>
    <w:rsid w:val="1FF61D18"/>
    <w:rsid w:val="215B1D34"/>
    <w:rsid w:val="21894E00"/>
    <w:rsid w:val="21946B6A"/>
    <w:rsid w:val="23006480"/>
    <w:rsid w:val="232079E6"/>
    <w:rsid w:val="23A94B1B"/>
    <w:rsid w:val="24CC1951"/>
    <w:rsid w:val="254609DB"/>
    <w:rsid w:val="25EC37E7"/>
    <w:rsid w:val="26532E06"/>
    <w:rsid w:val="26653212"/>
    <w:rsid w:val="26A5219D"/>
    <w:rsid w:val="27722522"/>
    <w:rsid w:val="27E350CD"/>
    <w:rsid w:val="2821091E"/>
    <w:rsid w:val="287F6DFA"/>
    <w:rsid w:val="29121C39"/>
    <w:rsid w:val="2A631BD8"/>
    <w:rsid w:val="2B1A71CD"/>
    <w:rsid w:val="2BFE3729"/>
    <w:rsid w:val="2D1040D5"/>
    <w:rsid w:val="2D126803"/>
    <w:rsid w:val="2E3C4B58"/>
    <w:rsid w:val="2FEE407E"/>
    <w:rsid w:val="30532158"/>
    <w:rsid w:val="31690292"/>
    <w:rsid w:val="3185671C"/>
    <w:rsid w:val="32431D9F"/>
    <w:rsid w:val="32565EF3"/>
    <w:rsid w:val="32914ACC"/>
    <w:rsid w:val="32CA3FB7"/>
    <w:rsid w:val="32EF5421"/>
    <w:rsid w:val="33184FB3"/>
    <w:rsid w:val="332C04CC"/>
    <w:rsid w:val="33410074"/>
    <w:rsid w:val="34527EF5"/>
    <w:rsid w:val="3471378B"/>
    <w:rsid w:val="34FE614A"/>
    <w:rsid w:val="35881FFA"/>
    <w:rsid w:val="366517EF"/>
    <w:rsid w:val="36831D3C"/>
    <w:rsid w:val="37B13F20"/>
    <w:rsid w:val="38A76B1B"/>
    <w:rsid w:val="38F83605"/>
    <w:rsid w:val="39776281"/>
    <w:rsid w:val="397C0158"/>
    <w:rsid w:val="39B64B76"/>
    <w:rsid w:val="3A095F9D"/>
    <w:rsid w:val="3A3155DB"/>
    <w:rsid w:val="3A350F1D"/>
    <w:rsid w:val="3ADD4F53"/>
    <w:rsid w:val="3B236E58"/>
    <w:rsid w:val="3B4007CD"/>
    <w:rsid w:val="3B6E0E96"/>
    <w:rsid w:val="3BC87005"/>
    <w:rsid w:val="3C217BDC"/>
    <w:rsid w:val="3C5B777A"/>
    <w:rsid w:val="3DCC73E6"/>
    <w:rsid w:val="3DEA470D"/>
    <w:rsid w:val="3E9E4727"/>
    <w:rsid w:val="3FEA6E0E"/>
    <w:rsid w:val="401C2FDE"/>
    <w:rsid w:val="40AD031F"/>
    <w:rsid w:val="412C782A"/>
    <w:rsid w:val="41B449F6"/>
    <w:rsid w:val="423368BF"/>
    <w:rsid w:val="423D4587"/>
    <w:rsid w:val="425C6060"/>
    <w:rsid w:val="42960405"/>
    <w:rsid w:val="42B3364B"/>
    <w:rsid w:val="42CF3E56"/>
    <w:rsid w:val="43056E64"/>
    <w:rsid w:val="43AB573D"/>
    <w:rsid w:val="446B465B"/>
    <w:rsid w:val="448F63E5"/>
    <w:rsid w:val="449A181C"/>
    <w:rsid w:val="44EA4BDE"/>
    <w:rsid w:val="45372D86"/>
    <w:rsid w:val="460B06B6"/>
    <w:rsid w:val="460E758C"/>
    <w:rsid w:val="462E03ED"/>
    <w:rsid w:val="464C79DB"/>
    <w:rsid w:val="46C212C9"/>
    <w:rsid w:val="46EE77CF"/>
    <w:rsid w:val="47BC6FD8"/>
    <w:rsid w:val="48F85B8B"/>
    <w:rsid w:val="49423962"/>
    <w:rsid w:val="49E66289"/>
    <w:rsid w:val="4B3C597A"/>
    <w:rsid w:val="4B793264"/>
    <w:rsid w:val="4C6034BB"/>
    <w:rsid w:val="4DEF076B"/>
    <w:rsid w:val="4EAE343F"/>
    <w:rsid w:val="4ECA53B6"/>
    <w:rsid w:val="4EEA43CD"/>
    <w:rsid w:val="4F3D2F2D"/>
    <w:rsid w:val="4F7473CA"/>
    <w:rsid w:val="500F4EF6"/>
    <w:rsid w:val="50A90C1A"/>
    <w:rsid w:val="512F0E3B"/>
    <w:rsid w:val="51394FB8"/>
    <w:rsid w:val="514E0F22"/>
    <w:rsid w:val="51A22DB7"/>
    <w:rsid w:val="51BE4192"/>
    <w:rsid w:val="52340BF5"/>
    <w:rsid w:val="52F326F6"/>
    <w:rsid w:val="53433809"/>
    <w:rsid w:val="53A725E1"/>
    <w:rsid w:val="54495C75"/>
    <w:rsid w:val="54BE4758"/>
    <w:rsid w:val="553405BB"/>
    <w:rsid w:val="56047307"/>
    <w:rsid w:val="5736009F"/>
    <w:rsid w:val="573C50FE"/>
    <w:rsid w:val="577D09F5"/>
    <w:rsid w:val="58CA2E84"/>
    <w:rsid w:val="596853AE"/>
    <w:rsid w:val="5A3703AC"/>
    <w:rsid w:val="5B5E6A85"/>
    <w:rsid w:val="5C4D1F0F"/>
    <w:rsid w:val="5C593D0D"/>
    <w:rsid w:val="5C790A09"/>
    <w:rsid w:val="5CB5131B"/>
    <w:rsid w:val="5E6E6C4D"/>
    <w:rsid w:val="5ED949AE"/>
    <w:rsid w:val="5F1B2F42"/>
    <w:rsid w:val="5F3E32EA"/>
    <w:rsid w:val="5F4C63B9"/>
    <w:rsid w:val="60050CAC"/>
    <w:rsid w:val="60C339A2"/>
    <w:rsid w:val="60F12DA6"/>
    <w:rsid w:val="61606926"/>
    <w:rsid w:val="61632634"/>
    <w:rsid w:val="61B96740"/>
    <w:rsid w:val="61C669DA"/>
    <w:rsid w:val="61F472BE"/>
    <w:rsid w:val="6208319A"/>
    <w:rsid w:val="62344580"/>
    <w:rsid w:val="624801C5"/>
    <w:rsid w:val="62A134A2"/>
    <w:rsid w:val="62F57022"/>
    <w:rsid w:val="6340576B"/>
    <w:rsid w:val="63906BE9"/>
    <w:rsid w:val="63AC482B"/>
    <w:rsid w:val="63EB4ECB"/>
    <w:rsid w:val="64417CB3"/>
    <w:rsid w:val="644E7711"/>
    <w:rsid w:val="64814E18"/>
    <w:rsid w:val="65545DD5"/>
    <w:rsid w:val="65BA5A67"/>
    <w:rsid w:val="66CF1863"/>
    <w:rsid w:val="66DB1226"/>
    <w:rsid w:val="679F1668"/>
    <w:rsid w:val="67D95AE4"/>
    <w:rsid w:val="67E92ABB"/>
    <w:rsid w:val="690524CA"/>
    <w:rsid w:val="6A13526D"/>
    <w:rsid w:val="6A535578"/>
    <w:rsid w:val="6A5A2095"/>
    <w:rsid w:val="6A5C267E"/>
    <w:rsid w:val="6C317648"/>
    <w:rsid w:val="6C5A30FB"/>
    <w:rsid w:val="6C6C204E"/>
    <w:rsid w:val="6D1156F1"/>
    <w:rsid w:val="6E1E3E91"/>
    <w:rsid w:val="6E295EEF"/>
    <w:rsid w:val="6ED86724"/>
    <w:rsid w:val="6F1D082A"/>
    <w:rsid w:val="6FBF1ABB"/>
    <w:rsid w:val="704E0CBF"/>
    <w:rsid w:val="70C63E7A"/>
    <w:rsid w:val="72585F3C"/>
    <w:rsid w:val="73A822B2"/>
    <w:rsid w:val="73D04C48"/>
    <w:rsid w:val="73EE3349"/>
    <w:rsid w:val="747C72C9"/>
    <w:rsid w:val="748A4963"/>
    <w:rsid w:val="75491645"/>
    <w:rsid w:val="76BC44DE"/>
    <w:rsid w:val="774F2367"/>
    <w:rsid w:val="779C212E"/>
    <w:rsid w:val="796611A9"/>
    <w:rsid w:val="7A206DF2"/>
    <w:rsid w:val="7A564AD6"/>
    <w:rsid w:val="7AA40B31"/>
    <w:rsid w:val="7AB756F7"/>
    <w:rsid w:val="7C89611B"/>
    <w:rsid w:val="7D263BF1"/>
    <w:rsid w:val="7E5C7B89"/>
    <w:rsid w:val="7F0857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Plain Text"/>
    <w:basedOn w:val="1"/>
    <w:qFormat/>
    <w:uiPriority w:val="0"/>
    <w:rPr>
      <w:rFonts w:ascii="宋体" w:hAnsi="Courier New" w:cs="金山简魏碑"/>
      <w:szCs w:val="21"/>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szCs w:val="24"/>
    </w:rPr>
  </w:style>
  <w:style w:type="paragraph" w:styleId="8">
    <w:name w:val="annotation subject"/>
    <w:basedOn w:val="2"/>
    <w:next w:val="2"/>
    <w:link w:val="17"/>
    <w:semiHidden/>
    <w:unhideWhenUsed/>
    <w:qFormat/>
    <w:uiPriority w:val="99"/>
    <w:rPr>
      <w:b/>
      <w:bCs/>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批注框文本 Char"/>
    <w:link w:val="4"/>
    <w:semiHidden/>
    <w:qFormat/>
    <w:locked/>
    <w:uiPriority w:val="99"/>
    <w:rPr>
      <w:rFonts w:cs="Times New Roman"/>
      <w:sz w:val="18"/>
      <w:szCs w:val="18"/>
    </w:rPr>
  </w:style>
  <w:style w:type="character" w:customStyle="1" w:styleId="14">
    <w:name w:val="页脚 Char"/>
    <w:link w:val="5"/>
    <w:qFormat/>
    <w:locked/>
    <w:uiPriority w:val="99"/>
    <w:rPr>
      <w:rFonts w:cs="Times New Roman"/>
      <w:sz w:val="18"/>
      <w:szCs w:val="18"/>
    </w:rPr>
  </w:style>
  <w:style w:type="character" w:customStyle="1" w:styleId="15">
    <w:name w:val="页眉 Char"/>
    <w:link w:val="6"/>
    <w:semiHidden/>
    <w:qFormat/>
    <w:locked/>
    <w:uiPriority w:val="99"/>
    <w:rPr>
      <w:rFonts w:cs="Times New Roman"/>
      <w:sz w:val="18"/>
      <w:szCs w:val="18"/>
    </w:rPr>
  </w:style>
  <w:style w:type="character" w:customStyle="1" w:styleId="16">
    <w:name w:val="批注文字 Char"/>
    <w:basedOn w:val="11"/>
    <w:link w:val="2"/>
    <w:semiHidden/>
    <w:qFormat/>
    <w:uiPriority w:val="99"/>
    <w:rPr>
      <w:rFonts w:ascii="Calibri" w:hAnsi="Calibri" w:eastAsia="宋体" w:cs="Times New Roman"/>
      <w:kern w:val="2"/>
      <w:sz w:val="21"/>
      <w:szCs w:val="22"/>
    </w:rPr>
  </w:style>
  <w:style w:type="character" w:customStyle="1" w:styleId="17">
    <w:name w:val="批注主题 Char"/>
    <w:basedOn w:val="16"/>
    <w:link w:val="8"/>
    <w:semiHidden/>
    <w:qFormat/>
    <w:uiPriority w:val="99"/>
    <w:rPr>
      <w:rFonts w:ascii="Calibri" w:hAnsi="Calibri" w:eastAsia="宋体" w:cs="Times New Roman"/>
      <w:b/>
      <w:bCs/>
      <w:kern w:val="2"/>
      <w:sz w:val="21"/>
      <w:szCs w:val="22"/>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325</Words>
  <Characters>1853</Characters>
  <Lines>15</Lines>
  <Paragraphs>4</Paragraphs>
  <TotalTime>20</TotalTime>
  <ScaleCrop>false</ScaleCrop>
  <LinksUpToDate>false</LinksUpToDate>
  <CharactersWithSpaces>2174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2018-01-23T00:43:00Z</dcterms:created>
  <dc:creator>HQCG</dc:creator>
  <cp:lastModifiedBy>Frank</cp:lastModifiedBy>
  <cp:lastPrinted>2019-10-08T07:33:00Z</cp:lastPrinted>
  <dcterms:modified xsi:type="dcterms:W3CDTF">2022-01-28T06:53:52Z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0D46CBC9B57946DE961D45A3C4D4E9EF</vt:lpwstr>
  </property>
</Properties>
</file>